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年暑假社会实践中期考核评分细则</w:t>
      </w:r>
    </w:p>
    <w:tbl>
      <w:tblPr>
        <w:tblStyle w:val="5"/>
        <w:tblW w:w="10200" w:type="dxa"/>
        <w:tblInd w:w="-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579"/>
        <w:gridCol w:w="359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评分项目</w:t>
            </w:r>
          </w:p>
        </w:tc>
        <w:tc>
          <w:tcPr>
            <w:tcW w:w="7170" w:type="dxa"/>
            <w:gridSpan w:val="2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评分内容</w:t>
            </w: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评分权重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实地实践（50%）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参加情况</w:t>
            </w:r>
          </w:p>
        </w:tc>
        <w:tc>
          <w:tcPr>
            <w:tcW w:w="7170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1.全体团队成员参加实地实践调研活动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2.有交通票据、住宿发票等证明材料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3.若有部分成员线上参加或未参加，酌情降档</w:t>
            </w: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安全对接</w:t>
            </w:r>
          </w:p>
        </w:tc>
        <w:tc>
          <w:tcPr>
            <w:tcW w:w="7170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1.实践开展过程中，准时向对接人汇报安全情况，并完成相关记录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2.若延时汇报或未进行汇报，酌情降档</w:t>
            </w: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工作配合</w:t>
            </w:r>
          </w:p>
        </w:tc>
        <w:tc>
          <w:tcPr>
            <w:tcW w:w="7170" w:type="dxa"/>
            <w:gridSpan w:val="2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1.准时领取实践相关物资并上交安全承诺书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2.暑期配合院团委工作，及时回复信息，按时提交材料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3.若不满足，本项酌情降档</w:t>
            </w:r>
          </w:p>
        </w:tc>
        <w:tc>
          <w:tcPr>
            <w:tcW w:w="15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实践宣传（50%）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0200" w:type="dxa"/>
            <w:gridSpan w:val="4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说明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  <w:p>
            <w:pPr>
              <w:spacing w:line="4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实践宣传分数占中期考核50%的比例。</w:t>
            </w:r>
          </w:p>
          <w:p>
            <w:pPr>
              <w:spacing w:line="4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每支实践队伍需要完成学院基本投稿要求（团队投稿基础篇数为1篇推文），计10分，若没有完成，则此项为0分。其余篇院级稿件按院级平台规格计算。</w:t>
            </w:r>
          </w:p>
          <w:p>
            <w:pPr>
              <w:spacing w:line="460" w:lineRule="exact"/>
              <w:jc w:val="both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视频投稿额外加分，“中青校园app”投稿，若发表成功，判定级别为国家级稿。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个人平台指团队微信、QQ、微博平台，宣传稿件需包括文字和图片，保证稿件质量，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考核时将针对稿件质量进行筛选评分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。同一篇稿件转发到不同平台，仅按加分最高一篇计算。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国家级平台/中青网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市区级平台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院级平台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视频投稿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个人平台</w:t>
            </w:r>
          </w:p>
        </w:tc>
        <w:tc>
          <w:tcPr>
            <w:tcW w:w="51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每篇5分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E5"/>
    <w:rsid w:val="0006073C"/>
    <w:rsid w:val="000C6088"/>
    <w:rsid w:val="000E2A57"/>
    <w:rsid w:val="000E7B16"/>
    <w:rsid w:val="00234BCE"/>
    <w:rsid w:val="002372DB"/>
    <w:rsid w:val="00296726"/>
    <w:rsid w:val="002D0E2A"/>
    <w:rsid w:val="00340236"/>
    <w:rsid w:val="003611BD"/>
    <w:rsid w:val="0037689E"/>
    <w:rsid w:val="003E5464"/>
    <w:rsid w:val="004E7958"/>
    <w:rsid w:val="006335D6"/>
    <w:rsid w:val="006860CC"/>
    <w:rsid w:val="00761046"/>
    <w:rsid w:val="00847736"/>
    <w:rsid w:val="00892076"/>
    <w:rsid w:val="008D30DA"/>
    <w:rsid w:val="008E6C92"/>
    <w:rsid w:val="00A54F49"/>
    <w:rsid w:val="00B263E5"/>
    <w:rsid w:val="00B26B44"/>
    <w:rsid w:val="00CA4D5D"/>
    <w:rsid w:val="00D11C20"/>
    <w:rsid w:val="00D44D7E"/>
    <w:rsid w:val="00DC1591"/>
    <w:rsid w:val="00DF2E6A"/>
    <w:rsid w:val="00E36C46"/>
    <w:rsid w:val="00EB6609"/>
    <w:rsid w:val="00EC5FE3"/>
    <w:rsid w:val="00F128D0"/>
    <w:rsid w:val="3D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2021-09-26T14:18:00Z</dcterms:created>
  <dc:creator>yu yan</dc:creator>
  <cp:lastModifiedBy>张黎明</cp:lastModifiedBy>
  <dcterms:modified xsi:type="dcterms:W3CDTF">2021-09-27T02:00:35Z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