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ED" w:rsidRPr="00F574ED" w:rsidRDefault="00F574ED" w:rsidP="00F574ED">
      <w:pPr>
        <w:widowControl/>
        <w:shd w:val="clear" w:color="auto" w:fill="FFFFFF"/>
        <w:spacing w:line="465" w:lineRule="exact"/>
        <w:jc w:val="center"/>
        <w:rPr>
          <w:rFonts w:ascii="华文中宋" w:eastAsia="华文中宋" w:hAnsi="华文中宋" w:cs="宋体" w:hint="eastAsia"/>
          <w:b/>
          <w:bCs/>
          <w:color w:val="282828"/>
          <w:kern w:val="36"/>
          <w:sz w:val="44"/>
          <w:szCs w:val="44"/>
        </w:rPr>
      </w:pPr>
      <w:r w:rsidRPr="00F574ED">
        <w:rPr>
          <w:rFonts w:ascii="华文中宋" w:eastAsia="华文中宋" w:hAnsi="华文中宋" w:cs="宋体" w:hint="eastAsia"/>
          <w:b/>
          <w:bCs/>
          <w:color w:val="282828"/>
          <w:kern w:val="36"/>
          <w:sz w:val="44"/>
          <w:szCs w:val="44"/>
        </w:rPr>
        <w:t>中南财经政法大学</w:t>
      </w:r>
      <w:r>
        <w:rPr>
          <w:rFonts w:ascii="华文中宋" w:eastAsia="华文中宋" w:hAnsi="华文中宋" w:cs="宋体" w:hint="eastAsia"/>
          <w:b/>
          <w:bCs/>
          <w:color w:val="282828"/>
          <w:kern w:val="36"/>
          <w:sz w:val="44"/>
          <w:szCs w:val="44"/>
        </w:rPr>
        <w:t>11</w:t>
      </w:r>
      <w:r w:rsidRPr="00F574ED">
        <w:rPr>
          <w:rFonts w:ascii="华文中宋" w:eastAsia="华文中宋" w:hAnsi="华文中宋" w:cs="宋体" w:hint="eastAsia"/>
          <w:b/>
          <w:bCs/>
          <w:color w:val="282828"/>
          <w:kern w:val="36"/>
          <w:sz w:val="44"/>
          <w:szCs w:val="44"/>
        </w:rPr>
        <w:t>月</w:t>
      </w:r>
      <w:r>
        <w:rPr>
          <w:rFonts w:ascii="华文中宋" w:eastAsia="华文中宋" w:hAnsi="华文中宋" w:cs="宋体" w:hint="eastAsia"/>
          <w:b/>
          <w:bCs/>
          <w:color w:val="282828"/>
          <w:kern w:val="36"/>
          <w:sz w:val="44"/>
          <w:szCs w:val="44"/>
        </w:rPr>
        <w:t>主题</w:t>
      </w:r>
      <w:r w:rsidRPr="00F574ED">
        <w:rPr>
          <w:rFonts w:ascii="华文中宋" w:eastAsia="华文中宋" w:hAnsi="华文中宋" w:cs="宋体" w:hint="eastAsia"/>
          <w:b/>
          <w:bCs/>
          <w:color w:val="282828"/>
          <w:kern w:val="36"/>
          <w:sz w:val="44"/>
          <w:szCs w:val="44"/>
        </w:rPr>
        <w:t>团日活动指南</w:t>
      </w:r>
      <w:bookmarkStart w:id="0" w:name="_GoBack"/>
      <w:bookmarkEnd w:id="0"/>
    </w:p>
    <w:p w:rsidR="00F574ED" w:rsidRPr="00F574ED" w:rsidRDefault="00F574ED" w:rsidP="00F574ED">
      <w:pPr>
        <w:widowControl/>
        <w:shd w:val="clear" w:color="auto" w:fill="FFFFFF"/>
        <w:spacing w:line="465" w:lineRule="exac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/>
          <w:color w:val="333333"/>
          <w:kern w:val="0"/>
          <w:sz w:val="28"/>
          <w:szCs w:val="28"/>
        </w:rPr>
        <w:t>各团支部：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为规范支部建设，增强支部活力，指导支部主题团日活动开展，引导支部学习新思想、把握新动态，校团委现将11月主题团日活动指南公布如下：</w:t>
      </w:r>
    </w:p>
    <w:p w:rsidR="00F574ED" w:rsidRPr="00F574ED" w:rsidRDefault="00F574ED" w:rsidP="00F574ED">
      <w:pPr>
        <w:widowControl/>
        <w:shd w:val="clear" w:color="auto" w:fill="FFFFFF"/>
        <w:spacing w:before="75" w:after="75" w:line="465" w:lineRule="exact"/>
        <w:ind w:firstLineChars="200" w:firstLine="602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F574ED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一、活动时间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2019年11月</w:t>
      </w:r>
    </w:p>
    <w:p w:rsidR="00F574ED" w:rsidRPr="00F574ED" w:rsidRDefault="00F574ED" w:rsidP="00F574ED">
      <w:pPr>
        <w:widowControl/>
        <w:shd w:val="clear" w:color="auto" w:fill="FFFFFF"/>
        <w:spacing w:before="75" w:after="75" w:line="465" w:lineRule="exact"/>
        <w:ind w:firstLineChars="200" w:firstLine="602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F574ED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二、参与对象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全校各团支部（含本科生、研究生、学生社团团支部及创新团支部）</w:t>
      </w:r>
    </w:p>
    <w:p w:rsidR="00F574ED" w:rsidRPr="00F574ED" w:rsidRDefault="00F574ED" w:rsidP="00F574ED">
      <w:pPr>
        <w:widowControl/>
        <w:shd w:val="clear" w:color="auto" w:fill="FFFFFF"/>
        <w:spacing w:before="75" w:after="75" w:line="465" w:lineRule="exact"/>
        <w:ind w:firstLineChars="200" w:firstLine="602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F574ED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三、活动形式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（一）学习第十九届中央委员会第四次全体会议重要精神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国共产党第十九届中央委员会第四次全体会议于2019年10月28日至31日在北京召开。中共中央总书记、国家主席、中央军委主席习近平出席大会并发表重要讲话。请各团支部组织支部成员集中收听收看大会相关新闻报道，学习领会第十九届四中全会重要精神，并通过支部组织生活会、学习讨论、座谈研讨、征文演讲等方式进行形式多样的学习教育活动。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Times New Roman" w:hint="eastAsia"/>
          <w:b/>
          <w:bCs/>
          <w:color w:val="333333"/>
          <w:kern w:val="0"/>
          <w:sz w:val="28"/>
          <w:szCs w:val="28"/>
        </w:rPr>
        <w:t>（二）第二届全省青少年学生学习党史国情知识网络竞答活动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“第二届全省青少年学生学习党史国情知识网络竞答活动”高校组答题通道将于2019年11月18日8时-11月24日24时开启。鼓励各团支部开展以《习近平新时代中国特色社会主义思想学习纲要》和党史国情为主要内容的学习，并动员支部成员参与本次网络竞答活动，参赛方式如下：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1.通过手机搜索“云时政”微信公众号加关注，并</w:t>
      </w:r>
      <w:r w:rsidRPr="00F574E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点击下方的“竞技场”进入填写信息界面；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2.按填写要求填写所在区域、学校等相关信息；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3.选择“高校组”进入答题，在规定时间内点击“答题完毕”提交；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4.每人有两次答题机会，系统保留最高分。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学习资源获取渠道：学习强国APP、湖北高校思政网、《时事报告（湖北版）》、《时事报告（大学生版）》等。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Times New Roman" w:hint="eastAsia"/>
          <w:b/>
          <w:color w:val="333333"/>
          <w:kern w:val="0"/>
          <w:sz w:val="28"/>
          <w:szCs w:val="28"/>
        </w:rPr>
        <w:t>（三）经典剧目高校行之历史文献剧《一心向党》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6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Times New Roman" w:hint="eastAsia"/>
          <w:color w:val="333333"/>
          <w:spacing w:val="15"/>
          <w:kern w:val="0"/>
          <w:sz w:val="28"/>
          <w:szCs w:val="28"/>
          <w:shd w:val="clear" w:color="auto" w:fill="FFFFFF"/>
        </w:rPr>
        <w:t>“不忘初心、牢记使命”主题教育活动·第十五届武汉市高校艺术节经典剧目高校行之历史文献剧《一心向党》将于</w:t>
      </w:r>
      <w:r w:rsidRPr="00F574ED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11月6日（周三）晚19:00在我校南湖会堂隆重上演。鼓励各团支部组织支部成员前往观看，</w:t>
      </w:r>
      <w:r w:rsidRPr="00F574ED">
        <w:rPr>
          <w:rFonts w:ascii="仿宋" w:eastAsia="仿宋" w:hAnsi="仿宋" w:cs="Times New Roman" w:hint="eastAsia"/>
          <w:color w:val="333333"/>
          <w:spacing w:val="15"/>
          <w:kern w:val="0"/>
          <w:sz w:val="28"/>
          <w:szCs w:val="28"/>
          <w:shd w:val="clear" w:color="auto" w:fill="FFFFFF"/>
        </w:rPr>
        <w:t>重温红色经典，传承革命精神，并通过重走革命旧址、对话革命前辈等多种形式对本次团日活动进行总结。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推文链接：</w:t>
      </w:r>
      <w:hyperlink r:id="rId4" w:history="1">
        <w:r w:rsidRPr="00F574ED">
          <w:rPr>
            <w:rFonts w:ascii="仿宋" w:eastAsia="仿宋" w:hAnsi="仿宋" w:cs="Times New Roman" w:hint="eastAsia"/>
            <w:color w:val="0000FF"/>
            <w:spacing w:val="15"/>
            <w:kern w:val="0"/>
            <w:sz w:val="28"/>
            <w:szCs w:val="28"/>
            <w:shd w:val="clear" w:color="auto" w:fill="FFFFFF"/>
          </w:rPr>
          <w:t>https://mp.weixin.qq.com/s/nSkg_a5vK5f25bWKGv5SgA</w:t>
        </w:r>
      </w:hyperlink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（四）“青年大学习”网上主题团课（第七季）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各团支部可以组织支部成员开展线上主题团课，参与第七季“青年大学习”网上主题团课学习，完成“一课”学习。同时，鼓励各团支部围绕学习主题，结合实际创新开展支部活动。</w:t>
      </w:r>
    </w:p>
    <w:p w:rsidR="00F574ED" w:rsidRPr="00F574ED" w:rsidRDefault="00F574ED" w:rsidP="00F574ED">
      <w:pPr>
        <w:widowControl/>
        <w:shd w:val="clear" w:color="auto" w:fill="FFFFFF"/>
        <w:spacing w:before="75" w:after="75" w:line="465" w:lineRule="exact"/>
        <w:ind w:firstLineChars="200" w:firstLine="602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 w:rsidRPr="00F574ED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四、活动要求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1.为有效规范、及时跟踪支部活动开展情况，请各团支部结合实际对以上学习主题进行细化、创新，并根据活动开展情况按时填写《团日活动记录表》（见附件），自行打印后收录进《团支部工作手册》。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2.各团支部应深层次、多角度、全方位开展活动，鼓励团支部使用H5页面、短视频、宣传推文、漫画、海报、网络直播等新媒体技术手段展示支部学习成果。</w:t>
      </w:r>
    </w:p>
    <w:p w:rsidR="00F574ED" w:rsidRPr="00F574ED" w:rsidRDefault="00F574ED" w:rsidP="00F574ED">
      <w:pPr>
        <w:widowControl/>
        <w:shd w:val="clear" w:color="auto" w:fill="FFFFFF"/>
        <w:spacing w:line="465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574E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3.各学院团委（团总支）可积极向校团委宣传部投稿，利用校级团属新媒体平台，对优秀主题团日活动进行宣传推广。</w:t>
      </w:r>
    </w:p>
    <w:p w:rsidR="00842886" w:rsidRDefault="00842886"/>
    <w:sectPr w:rsidR="00842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D"/>
    <w:rsid w:val="00842886"/>
    <w:rsid w:val="00F5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CD39"/>
  <w15:chartTrackingRefBased/>
  <w15:docId w15:val="{95CE69D3-D70B-4B63-B03A-9FFCDDFE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574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4E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574ED"/>
    <w:rPr>
      <w:strike w:val="0"/>
      <w:dstrike w:val="0"/>
      <w:color w:val="333333"/>
      <w:u w:val="none"/>
      <w:effect w:val="none"/>
    </w:rPr>
  </w:style>
  <w:style w:type="paragraph" w:customStyle="1" w:styleId="artimetas1">
    <w:name w:val="arti_metas1"/>
    <w:basedOn w:val="a"/>
    <w:rsid w:val="00F574ED"/>
    <w:pPr>
      <w:widowControl/>
      <w:spacing w:before="100" w:beforeAutospacing="1" w:after="100" w:afterAutospacing="1"/>
      <w:jc w:val="center"/>
    </w:pPr>
    <w:rPr>
      <w:rFonts w:ascii="Microsoft Yahei" w:eastAsia="宋体" w:hAnsi="Microsoft Yahei" w:cs="宋体"/>
      <w:color w:val="333333"/>
      <w:kern w:val="0"/>
      <w:szCs w:val="21"/>
    </w:rPr>
  </w:style>
  <w:style w:type="character" w:customStyle="1" w:styleId="wpvisitcount1">
    <w:name w:val="wp_visitcount1"/>
    <w:basedOn w:val="a0"/>
    <w:rsid w:val="00F574ED"/>
    <w:rPr>
      <w:vanish/>
      <w:webHidden w:val="0"/>
      <w:color w:val="787878"/>
      <w:sz w:val="18"/>
      <w:szCs w:val="18"/>
      <w:specVanish w:val="0"/>
    </w:rPr>
  </w:style>
  <w:style w:type="character" w:styleId="a4">
    <w:name w:val="Strong"/>
    <w:basedOn w:val="a0"/>
    <w:uiPriority w:val="22"/>
    <w:qFormat/>
    <w:rsid w:val="00F57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758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8304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weixin.qq.com/s/nSkg_a5vK5f25bWKGv5Sg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859866262@qq.com</dc:creator>
  <cp:keywords/>
  <dc:description/>
  <cp:lastModifiedBy>859866262@qq.com</cp:lastModifiedBy>
  <cp:revision>1</cp:revision>
  <dcterms:created xsi:type="dcterms:W3CDTF">2019-11-03T15:31:00Z</dcterms:created>
  <dcterms:modified xsi:type="dcterms:W3CDTF">2019-11-03T15:35:00Z</dcterms:modified>
</cp:coreProperties>
</file>