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19" w:tblpY="7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田*蓉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硕士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取消入学资格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宣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欣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硕士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保留入学资格1年</w:t>
            </w:r>
          </w:p>
        </w:tc>
      </w:tr>
    </w:tbl>
    <w:p>
      <w:pPr>
        <w:jc w:val="center"/>
        <w:rPr>
          <w:b/>
          <w:bCs/>
          <w:sz w:val="24"/>
          <w:szCs w:val="32"/>
          <w:highlight w:val="none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公共管理学院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202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3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年研究生入学资格处理意见汇总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zQ0ZWQzNGM1MDZjNTVkOGFhMjJjZDdlZmQyNDMifQ=="/>
  </w:docVars>
  <w:rsids>
    <w:rsidRoot w:val="39414228"/>
    <w:rsid w:val="3941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2023-10-10T07:26:00Z</dcterms:created>
  <dc:creator>魏晨雪</dc:creator>
  <cp:lastModifiedBy>魏晨雪</cp:lastModifiedBy>
  <dcterms:modified xsi:type="dcterms:W3CDTF">2023-10-10T07:26:51Z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A88B66F6941D4A1F8725E1C26754B3A6_11</vt:lpwstr>
  </property>
</Properties>
</file>