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0E44E" w14:textId="77777777" w:rsidR="009077EA" w:rsidRDefault="00F846CC" w:rsidP="00582B95">
      <w:pPr>
        <w:spacing w:line="360" w:lineRule="auto"/>
        <w:jc w:val="center"/>
        <w:rPr>
          <w:rFonts w:ascii="华文中宋" w:eastAsia="华文中宋" w:hAnsi="华文中宋"/>
          <w:b/>
          <w:bCs/>
          <w:sz w:val="44"/>
          <w:szCs w:val="44"/>
        </w:rPr>
      </w:pPr>
      <w:r w:rsidRPr="009077EA">
        <w:rPr>
          <w:rFonts w:ascii="华文中宋" w:eastAsia="华文中宋" w:hAnsi="华文中宋" w:hint="eastAsia"/>
          <w:b/>
          <w:bCs/>
          <w:sz w:val="44"/>
          <w:szCs w:val="44"/>
        </w:rPr>
        <w:t>公共管理学院“分层次一体化”</w:t>
      </w:r>
    </w:p>
    <w:p w14:paraId="773E5D7C" w14:textId="3D839027" w:rsidR="00312794" w:rsidRPr="009077EA" w:rsidRDefault="00F846CC" w:rsidP="00582B95">
      <w:pPr>
        <w:spacing w:line="360" w:lineRule="auto"/>
        <w:jc w:val="center"/>
        <w:rPr>
          <w:rFonts w:ascii="华文中宋" w:eastAsia="华文中宋" w:hAnsi="华文中宋"/>
          <w:b/>
          <w:bCs/>
          <w:sz w:val="44"/>
          <w:szCs w:val="44"/>
        </w:rPr>
      </w:pPr>
      <w:r w:rsidRPr="009077EA">
        <w:rPr>
          <w:rFonts w:ascii="华文中宋" w:eastAsia="华文中宋" w:hAnsi="华文中宋" w:hint="eastAsia"/>
          <w:b/>
          <w:bCs/>
          <w:sz w:val="44"/>
          <w:szCs w:val="44"/>
        </w:rPr>
        <w:t>团校培训班培养方案</w:t>
      </w:r>
    </w:p>
    <w:p w14:paraId="7C1E3CF9" w14:textId="2CDA310E"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为全面贯彻落实全国高校思想政治工作会议和中央党的群团工作会议精神，按照《中共中央国务院关于加强和改进新形势下高校思想政治工作的意见》《关于加强和改进新形势下高校共青团思想政治工作的意见》《关于新形势下推进从严治团的规定》要求，进一步推进团学组织改革，着力提升基层团学骨干的思想政治素质、政策理论水平和创新实践能力，在学校党委和上级团组织的领导下，结合学院实际，特制定团校培训班培养方案。</w:t>
      </w:r>
    </w:p>
    <w:p w14:paraId="1B7F9C38" w14:textId="77777777" w:rsidR="00F846CC" w:rsidRPr="009077EA" w:rsidRDefault="00F846CC" w:rsidP="009077EA">
      <w:pPr>
        <w:spacing w:line="460" w:lineRule="exact"/>
        <w:ind w:firstLineChars="200" w:firstLine="602"/>
        <w:rPr>
          <w:rFonts w:ascii="黑体" w:eastAsia="黑体" w:hAnsi="黑体"/>
          <w:b/>
          <w:sz w:val="30"/>
          <w:szCs w:val="30"/>
        </w:rPr>
      </w:pPr>
      <w:r w:rsidRPr="009077EA">
        <w:rPr>
          <w:rFonts w:ascii="黑体" w:eastAsia="黑体" w:hAnsi="黑体" w:hint="eastAsia"/>
          <w:b/>
          <w:sz w:val="30"/>
          <w:szCs w:val="30"/>
        </w:rPr>
        <w:t>一、培养目标</w:t>
      </w:r>
    </w:p>
    <w:p w14:paraId="7E385FF4" w14:textId="0016C62B"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以培养中国特色社会主义事业的合格建设者和可靠接班人为整体目标，通过实施公共管理学院“分层次一体化”团校培训班学员培养方案，组织学员学习贯彻习近平新时代中国特色社会主义思想和党的十九大精神，引导学员牢固树立对党的科学理论的信仰，坚定走中国特色社会主义道路实现“中国梦”的信念，通过理论学习和实践培养锤炼本领，提升自我，为实现伟大的“中国梦”贡献自己的青春力量。</w:t>
      </w:r>
    </w:p>
    <w:p w14:paraId="776A01F3" w14:textId="77777777" w:rsidR="00F846CC" w:rsidRPr="009077EA" w:rsidRDefault="00F846CC" w:rsidP="009077EA">
      <w:pPr>
        <w:spacing w:line="460" w:lineRule="exact"/>
        <w:ind w:firstLineChars="200" w:firstLine="602"/>
        <w:rPr>
          <w:rFonts w:ascii="黑体" w:eastAsia="黑体" w:hAnsi="黑体"/>
          <w:b/>
          <w:sz w:val="30"/>
          <w:szCs w:val="30"/>
        </w:rPr>
      </w:pPr>
      <w:r w:rsidRPr="009077EA">
        <w:rPr>
          <w:rFonts w:ascii="黑体" w:eastAsia="黑体" w:hAnsi="黑体" w:hint="eastAsia"/>
          <w:b/>
          <w:sz w:val="30"/>
          <w:szCs w:val="30"/>
        </w:rPr>
        <w:t>二、培养方式</w:t>
      </w:r>
    </w:p>
    <w:p w14:paraId="0DD81F1F" w14:textId="62CF2C0F"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培训班将通过集中培训和分散培养相结合的形式，以政治理论学习和岗位实践锻炼为主要培训内容，将设计开展党团教育、理论学习、素质拓展、学习交流等培训课程，学员的学习培训情况、岗位锻炼考核评价等将作为培训班结业的重要依据。</w:t>
      </w:r>
    </w:p>
    <w:p w14:paraId="19AF52BF" w14:textId="6EDD6B59" w:rsidR="00F846CC" w:rsidRPr="009077EA" w:rsidRDefault="00F846CC" w:rsidP="009077EA">
      <w:pPr>
        <w:spacing w:line="460" w:lineRule="exact"/>
        <w:ind w:firstLineChars="200" w:firstLine="602"/>
        <w:rPr>
          <w:rFonts w:ascii="黑体" w:eastAsia="黑体" w:hAnsi="黑体"/>
          <w:b/>
          <w:sz w:val="30"/>
          <w:szCs w:val="30"/>
        </w:rPr>
      </w:pPr>
      <w:r w:rsidRPr="009077EA">
        <w:rPr>
          <w:rFonts w:ascii="黑体" w:eastAsia="黑体" w:hAnsi="黑体" w:hint="eastAsia"/>
          <w:b/>
          <w:sz w:val="30"/>
          <w:szCs w:val="30"/>
        </w:rPr>
        <w:t>三、培养内容</w:t>
      </w:r>
    </w:p>
    <w:p w14:paraId="54ABBC11" w14:textId="749772FD" w:rsidR="00F846CC" w:rsidRPr="009077EA" w:rsidRDefault="009077EA" w:rsidP="009077EA">
      <w:pPr>
        <w:spacing w:line="460" w:lineRule="exact"/>
        <w:ind w:firstLineChars="200" w:firstLine="562"/>
        <w:rPr>
          <w:rFonts w:ascii="楷体" w:eastAsia="楷体" w:hAnsi="楷体"/>
          <w:b/>
          <w:sz w:val="28"/>
          <w:szCs w:val="28"/>
        </w:rPr>
      </w:pPr>
      <w:r w:rsidRPr="009077EA">
        <w:rPr>
          <w:rFonts w:ascii="楷体" w:eastAsia="楷体" w:hAnsi="楷体" w:hint="eastAsia"/>
          <w:b/>
          <w:sz w:val="28"/>
          <w:szCs w:val="28"/>
        </w:rPr>
        <w:t>（</w:t>
      </w:r>
      <w:r w:rsidR="00F846CC" w:rsidRPr="009077EA">
        <w:rPr>
          <w:rFonts w:ascii="楷体" w:eastAsia="楷体" w:hAnsi="楷体" w:hint="eastAsia"/>
          <w:b/>
          <w:sz w:val="28"/>
          <w:szCs w:val="28"/>
        </w:rPr>
        <w:t>一）集中培训（理论学习）</w:t>
      </w:r>
    </w:p>
    <w:p w14:paraId="5B5ABEAD" w14:textId="0AA3D3AB"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集中培训主要由公共管理学院团委学生会负责开展，主要形式包括理论授课、素质拓展。</w:t>
      </w:r>
    </w:p>
    <w:p w14:paraId="4351DF45" w14:textId="77777777" w:rsidR="00F846CC" w:rsidRPr="009077EA" w:rsidRDefault="00F846CC" w:rsidP="009077EA">
      <w:pPr>
        <w:spacing w:line="460" w:lineRule="exact"/>
        <w:ind w:firstLineChars="200" w:firstLine="562"/>
        <w:rPr>
          <w:rFonts w:ascii="仿宋_GB2312" w:eastAsia="仿宋_GB2312"/>
          <w:b/>
          <w:sz w:val="28"/>
          <w:szCs w:val="28"/>
        </w:rPr>
      </w:pPr>
      <w:r w:rsidRPr="009077EA">
        <w:rPr>
          <w:rFonts w:ascii="仿宋_GB2312" w:eastAsia="仿宋_GB2312" w:hint="eastAsia"/>
          <w:b/>
          <w:sz w:val="28"/>
          <w:szCs w:val="28"/>
        </w:rPr>
        <w:t>1.理论授课</w:t>
      </w:r>
    </w:p>
    <w:p w14:paraId="36EF2D8A" w14:textId="77484CEC"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以理论授课为主要形式，依托集体培训和各班分班培训的形式相</w:t>
      </w:r>
      <w:r w:rsidRPr="009077EA">
        <w:rPr>
          <w:rFonts w:ascii="仿宋_GB2312" w:eastAsia="仿宋_GB2312" w:hint="eastAsia"/>
          <w:sz w:val="28"/>
          <w:szCs w:val="28"/>
        </w:rPr>
        <w:lastRenderedPageBreak/>
        <w:t>结合，旨在加强学员思想教育，充实学员理论知识储备，培养一批思想先进的新时代优秀团学骨干。计划开展以下课程：</w:t>
      </w:r>
    </w:p>
    <w:p w14:paraId="10B2C7F3" w14:textId="77777777"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（1）“习近平新时代中国特色社会主义思想”解读；</w:t>
      </w:r>
    </w:p>
    <w:p w14:paraId="35AD6D53" w14:textId="77777777"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（2）党团组织主题教育理论培训；</w:t>
      </w:r>
    </w:p>
    <w:p w14:paraId="5947DDE5" w14:textId="65367551"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（3）团学改革工作培训及团务基础知识教学。</w:t>
      </w:r>
    </w:p>
    <w:p w14:paraId="351884BE" w14:textId="77777777" w:rsidR="00F846CC" w:rsidRPr="009077EA" w:rsidRDefault="00F846CC" w:rsidP="009077EA">
      <w:pPr>
        <w:spacing w:line="460" w:lineRule="exact"/>
        <w:ind w:firstLineChars="200" w:firstLine="562"/>
        <w:rPr>
          <w:rFonts w:ascii="仿宋_GB2312" w:eastAsia="仿宋_GB2312"/>
          <w:b/>
          <w:sz w:val="28"/>
          <w:szCs w:val="28"/>
        </w:rPr>
      </w:pPr>
      <w:r w:rsidRPr="009077EA">
        <w:rPr>
          <w:rFonts w:ascii="仿宋_GB2312" w:eastAsia="仿宋_GB2312" w:hint="eastAsia"/>
          <w:b/>
          <w:sz w:val="28"/>
          <w:szCs w:val="28"/>
        </w:rPr>
        <w:t>2.素质拓展</w:t>
      </w:r>
    </w:p>
    <w:p w14:paraId="3F6C37AC" w14:textId="245F5463"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以集体性志愿活动为培训主要形式，引导学员关注社会、服务社会、走进社会，旨在增进学员相互了解，共同进步，树立团队合作意识和服务精神。</w:t>
      </w:r>
    </w:p>
    <w:p w14:paraId="4A628921" w14:textId="77777777" w:rsidR="00F846CC" w:rsidRPr="009077EA" w:rsidRDefault="00F846CC" w:rsidP="009077EA">
      <w:pPr>
        <w:spacing w:line="460" w:lineRule="exact"/>
        <w:ind w:firstLineChars="200" w:firstLine="562"/>
        <w:rPr>
          <w:rFonts w:ascii="楷体" w:eastAsia="楷体" w:hAnsi="楷体"/>
          <w:b/>
          <w:sz w:val="28"/>
          <w:szCs w:val="28"/>
        </w:rPr>
      </w:pPr>
      <w:r w:rsidRPr="009077EA">
        <w:rPr>
          <w:rFonts w:ascii="楷体" w:eastAsia="楷体" w:hAnsi="楷体" w:hint="eastAsia"/>
          <w:b/>
          <w:sz w:val="28"/>
          <w:szCs w:val="28"/>
        </w:rPr>
        <w:t>（二）分散培养（岗位实践）</w:t>
      </w:r>
    </w:p>
    <w:p w14:paraId="41339865" w14:textId="2AF1C471"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分散培养主要由各班班长负责组织协调进行岗位工作技能培训，各班需结合岗位要求，自行开展岗位工作培养。</w:t>
      </w:r>
    </w:p>
    <w:p w14:paraId="736A399F" w14:textId="77777777" w:rsidR="00F846CC" w:rsidRPr="009077EA" w:rsidRDefault="00F846CC" w:rsidP="009077EA">
      <w:pPr>
        <w:spacing w:line="460" w:lineRule="exact"/>
        <w:ind w:firstLineChars="200" w:firstLine="562"/>
        <w:rPr>
          <w:rFonts w:ascii="仿宋_GB2312" w:eastAsia="仿宋_GB2312"/>
          <w:b/>
          <w:sz w:val="28"/>
          <w:szCs w:val="28"/>
        </w:rPr>
      </w:pPr>
      <w:r w:rsidRPr="009077EA">
        <w:rPr>
          <w:rFonts w:ascii="仿宋_GB2312" w:eastAsia="仿宋_GB2312" w:hint="eastAsia"/>
          <w:b/>
          <w:sz w:val="28"/>
          <w:szCs w:val="28"/>
        </w:rPr>
        <w:t>1.公文写作</w:t>
      </w:r>
    </w:p>
    <w:p w14:paraId="4D318E49" w14:textId="77777777"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以公文写作培训会为活动主要开展形式，鼓励各班结合工作特点适当创新培训形式并对学员进行针对性培训，旨在帮助学员熟悉公文格式，提升学员公文写作能力。</w:t>
      </w:r>
    </w:p>
    <w:p w14:paraId="012C5460" w14:textId="77777777" w:rsidR="00F846CC" w:rsidRPr="009077EA" w:rsidRDefault="00F846CC" w:rsidP="009077EA">
      <w:pPr>
        <w:spacing w:line="460" w:lineRule="exact"/>
        <w:ind w:firstLineChars="200" w:firstLine="562"/>
        <w:rPr>
          <w:rFonts w:ascii="仿宋_GB2312" w:eastAsia="仿宋_GB2312"/>
          <w:b/>
          <w:sz w:val="28"/>
          <w:szCs w:val="28"/>
        </w:rPr>
      </w:pPr>
      <w:r w:rsidRPr="009077EA">
        <w:rPr>
          <w:rFonts w:ascii="仿宋_GB2312" w:eastAsia="仿宋_GB2312" w:hint="eastAsia"/>
          <w:b/>
          <w:sz w:val="28"/>
          <w:szCs w:val="28"/>
        </w:rPr>
        <w:t>2.实践锻炼</w:t>
      </w:r>
    </w:p>
    <w:p w14:paraId="1CAD8FCA" w14:textId="77777777"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以参与各岗位锻炼部门具体工作为主要形式，依托各岗位工作平台，丰富学员培训模式，通过工作实践提升学员综合素质及能力。</w:t>
      </w:r>
    </w:p>
    <w:p w14:paraId="4971F29A" w14:textId="77777777" w:rsidR="00F846CC" w:rsidRPr="009077EA" w:rsidRDefault="00F846CC" w:rsidP="009077EA">
      <w:pPr>
        <w:spacing w:line="460" w:lineRule="exact"/>
        <w:ind w:firstLineChars="200" w:firstLine="562"/>
        <w:rPr>
          <w:rFonts w:ascii="仿宋_GB2312" w:eastAsia="仿宋_GB2312"/>
          <w:b/>
          <w:sz w:val="28"/>
          <w:szCs w:val="28"/>
        </w:rPr>
      </w:pPr>
      <w:r w:rsidRPr="009077EA">
        <w:rPr>
          <w:rFonts w:ascii="仿宋_GB2312" w:eastAsia="仿宋_GB2312" w:hint="eastAsia"/>
          <w:b/>
          <w:sz w:val="28"/>
          <w:szCs w:val="28"/>
        </w:rPr>
        <w:t>3.经验交流</w:t>
      </w:r>
    </w:p>
    <w:p w14:paraId="3374E875" w14:textId="57C868C7"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以工作经验分享交流会为主要形式，各班学员可通过跨班级、分类别等形式进行横向、纵向交流，通过交流形成院、班（团）及各组织间的工作联动，有效推动各项团学工作开展。</w:t>
      </w:r>
    </w:p>
    <w:p w14:paraId="27069EE1" w14:textId="77777777" w:rsidR="00F846CC" w:rsidRPr="009077EA" w:rsidRDefault="00F846CC" w:rsidP="009077EA">
      <w:pPr>
        <w:spacing w:line="460" w:lineRule="exact"/>
        <w:ind w:firstLineChars="200" w:firstLine="562"/>
        <w:rPr>
          <w:rFonts w:ascii="仿宋_GB2312" w:eastAsia="仿宋_GB2312"/>
          <w:b/>
          <w:sz w:val="28"/>
          <w:szCs w:val="28"/>
        </w:rPr>
      </w:pPr>
      <w:r w:rsidRPr="009077EA">
        <w:rPr>
          <w:rFonts w:ascii="仿宋_GB2312" w:eastAsia="仿宋_GB2312" w:hint="eastAsia"/>
          <w:b/>
          <w:sz w:val="28"/>
          <w:szCs w:val="28"/>
        </w:rPr>
        <w:t>4.其他形式</w:t>
      </w:r>
    </w:p>
    <w:p w14:paraId="4409F76D" w14:textId="50B09A16"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由各班根据工作需要自行组织。</w:t>
      </w:r>
    </w:p>
    <w:p w14:paraId="4D65FAB2" w14:textId="77777777" w:rsidR="00F846CC" w:rsidRPr="009077EA" w:rsidRDefault="00F846CC" w:rsidP="009077EA">
      <w:pPr>
        <w:spacing w:line="460" w:lineRule="exact"/>
        <w:ind w:firstLineChars="200" w:firstLine="602"/>
        <w:rPr>
          <w:rFonts w:ascii="黑体" w:eastAsia="黑体" w:hAnsi="黑体"/>
          <w:b/>
          <w:sz w:val="30"/>
          <w:szCs w:val="30"/>
        </w:rPr>
      </w:pPr>
      <w:r w:rsidRPr="009077EA">
        <w:rPr>
          <w:rFonts w:ascii="黑体" w:eastAsia="黑体" w:hAnsi="黑体" w:hint="eastAsia"/>
          <w:b/>
          <w:sz w:val="30"/>
          <w:szCs w:val="30"/>
        </w:rPr>
        <w:t>四、考核要求</w:t>
      </w:r>
    </w:p>
    <w:p w14:paraId="5C4F604B" w14:textId="77777777" w:rsidR="00F846CC" w:rsidRPr="009077EA" w:rsidRDefault="00F846CC" w:rsidP="009077EA">
      <w:pPr>
        <w:spacing w:line="460" w:lineRule="exact"/>
        <w:ind w:firstLineChars="200" w:firstLine="562"/>
        <w:rPr>
          <w:rFonts w:ascii="楷体" w:eastAsia="楷体" w:hAnsi="楷体"/>
          <w:b/>
          <w:sz w:val="28"/>
          <w:szCs w:val="28"/>
        </w:rPr>
      </w:pPr>
      <w:r w:rsidRPr="009077EA">
        <w:rPr>
          <w:rFonts w:ascii="楷体" w:eastAsia="楷体" w:hAnsi="楷体" w:hint="eastAsia"/>
          <w:b/>
          <w:sz w:val="28"/>
          <w:szCs w:val="28"/>
        </w:rPr>
        <w:t>（一）基本要求</w:t>
      </w:r>
    </w:p>
    <w:p w14:paraId="6C2E1115" w14:textId="77777777"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1.学员应自觉遵守培训班的各项规章制度，认真学习上级党、团组织的最新指示精神和理论成果,并坚持将理论知识与实践相结合；</w:t>
      </w:r>
    </w:p>
    <w:p w14:paraId="3E524BCA" w14:textId="7A05D9A4"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2.</w:t>
      </w:r>
      <w:r w:rsidR="003548F0" w:rsidRPr="009077EA">
        <w:rPr>
          <w:rFonts w:ascii="仿宋_GB2312" w:eastAsia="仿宋_GB2312" w:hint="eastAsia"/>
          <w:sz w:val="28"/>
          <w:szCs w:val="28"/>
        </w:rPr>
        <w:t>集中培训期间，</w:t>
      </w:r>
      <w:r w:rsidRPr="009077EA">
        <w:rPr>
          <w:rFonts w:ascii="仿宋_GB2312" w:eastAsia="仿宋_GB2312" w:hint="eastAsia"/>
          <w:sz w:val="28"/>
          <w:szCs w:val="28"/>
        </w:rPr>
        <w:t>学员应自觉遵守课堂纪律，准时到课，做到不</w:t>
      </w:r>
      <w:r w:rsidRPr="009077EA">
        <w:rPr>
          <w:rFonts w:ascii="仿宋_GB2312" w:eastAsia="仿宋_GB2312" w:hint="eastAsia"/>
          <w:sz w:val="28"/>
          <w:szCs w:val="28"/>
        </w:rPr>
        <w:lastRenderedPageBreak/>
        <w:t>迟到、不早退、不缺席，上课时不随意讲话和进出教室，并自觉将通讯工具关闭或调整成静音状态；</w:t>
      </w:r>
    </w:p>
    <w:p w14:paraId="76325348" w14:textId="4D7B5633"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3.学员在培训期间应尊敬师长，团结同学，端正学习态度，并积极参加培训班及各小组组织的学习活动，按时提交学习心得；</w:t>
      </w:r>
    </w:p>
    <w:p w14:paraId="03B1D544" w14:textId="6029E294"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4.学员应及时主动了解培训日程安排及相关事项。</w:t>
      </w:r>
    </w:p>
    <w:p w14:paraId="584F3897" w14:textId="77777777" w:rsidR="00F846CC" w:rsidRPr="009077EA" w:rsidRDefault="00F846CC" w:rsidP="009077EA">
      <w:pPr>
        <w:spacing w:line="460" w:lineRule="exact"/>
        <w:ind w:firstLineChars="200" w:firstLine="562"/>
        <w:rPr>
          <w:rFonts w:ascii="楷体" w:eastAsia="楷体" w:hAnsi="楷体"/>
          <w:b/>
          <w:sz w:val="28"/>
          <w:szCs w:val="28"/>
        </w:rPr>
      </w:pPr>
      <w:r w:rsidRPr="009077EA">
        <w:rPr>
          <w:rFonts w:ascii="楷体" w:eastAsia="楷体" w:hAnsi="楷体" w:hint="eastAsia"/>
          <w:b/>
          <w:sz w:val="28"/>
          <w:szCs w:val="28"/>
        </w:rPr>
        <w:t>（二）培训纪律</w:t>
      </w:r>
    </w:p>
    <w:p w14:paraId="723ADD1B" w14:textId="4A4AD9D2"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1.</w:t>
      </w:r>
      <w:r w:rsidR="00780C80" w:rsidRPr="009077EA">
        <w:rPr>
          <w:rFonts w:ascii="仿宋_GB2312" w:eastAsia="仿宋_GB2312" w:hint="eastAsia"/>
          <w:sz w:val="28"/>
          <w:szCs w:val="28"/>
        </w:rPr>
        <w:t>集中培训期间，</w:t>
      </w:r>
      <w:r w:rsidRPr="009077EA">
        <w:rPr>
          <w:rFonts w:ascii="仿宋_GB2312" w:eastAsia="仿宋_GB2312" w:hint="eastAsia"/>
          <w:sz w:val="28"/>
          <w:szCs w:val="28"/>
        </w:rPr>
        <w:t>学员需提前15分钟并佩戴团徽到达指定培训地点签到，严格按照培训班考核要求完成规定培训任务并上交相关学习成果，缺勤3次及以上者将取消培训班学员资格，并于班级内通报批评；</w:t>
      </w:r>
    </w:p>
    <w:p w14:paraId="5741565C" w14:textId="34850114"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2.学员应认真对待培训相关课程，专心听讲，不做与</w:t>
      </w:r>
      <w:r w:rsidR="00780C80" w:rsidRPr="009077EA">
        <w:rPr>
          <w:rFonts w:ascii="仿宋_GB2312" w:eastAsia="仿宋_GB2312" w:hint="eastAsia"/>
          <w:sz w:val="28"/>
          <w:szCs w:val="28"/>
        </w:rPr>
        <w:t>培训</w:t>
      </w:r>
      <w:r w:rsidRPr="009077EA">
        <w:rPr>
          <w:rFonts w:ascii="仿宋_GB2312" w:eastAsia="仿宋_GB2312" w:hint="eastAsia"/>
          <w:sz w:val="28"/>
          <w:szCs w:val="28"/>
        </w:rPr>
        <w:t>学习无关的事情，凡出现一次课堂违纪，在该培训班上通报批评，第二次违纪者则不予结业；</w:t>
      </w:r>
    </w:p>
    <w:p w14:paraId="5116D522" w14:textId="77777777" w:rsidR="00F846CC" w:rsidRPr="009077EA" w:rsidRDefault="00F846CC" w:rsidP="009077EA">
      <w:pPr>
        <w:spacing w:line="460" w:lineRule="exact"/>
        <w:ind w:firstLineChars="200" w:firstLine="562"/>
        <w:rPr>
          <w:rFonts w:ascii="楷体" w:eastAsia="楷体" w:hAnsi="楷体"/>
          <w:b/>
          <w:sz w:val="28"/>
          <w:szCs w:val="28"/>
        </w:rPr>
      </w:pPr>
      <w:r w:rsidRPr="009077EA">
        <w:rPr>
          <w:rFonts w:ascii="楷体" w:eastAsia="楷体" w:hAnsi="楷体" w:hint="eastAsia"/>
          <w:b/>
          <w:sz w:val="28"/>
          <w:szCs w:val="28"/>
        </w:rPr>
        <w:t>（三）其他要求</w:t>
      </w:r>
    </w:p>
    <w:p w14:paraId="73FB4A33" w14:textId="733149A6" w:rsidR="00F846CC" w:rsidRPr="009077EA"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1.学员严格按照考核管理要求完成各项培训环节，考核合格者颁发培训班</w:t>
      </w:r>
      <w:r w:rsidR="00780C80" w:rsidRPr="009077EA">
        <w:rPr>
          <w:rFonts w:ascii="仿宋_GB2312" w:eastAsia="仿宋_GB2312" w:hint="eastAsia"/>
          <w:sz w:val="28"/>
          <w:szCs w:val="28"/>
        </w:rPr>
        <w:t>“</w:t>
      </w:r>
      <w:r w:rsidRPr="009077EA">
        <w:rPr>
          <w:rFonts w:ascii="仿宋_GB2312" w:eastAsia="仿宋_GB2312" w:hint="eastAsia"/>
          <w:sz w:val="28"/>
          <w:szCs w:val="28"/>
        </w:rPr>
        <w:t>结业证书</w:t>
      </w:r>
      <w:r w:rsidR="00780C80" w:rsidRPr="009077EA">
        <w:rPr>
          <w:rFonts w:ascii="仿宋_GB2312" w:eastAsia="仿宋_GB2312" w:hint="eastAsia"/>
          <w:sz w:val="28"/>
          <w:szCs w:val="28"/>
        </w:rPr>
        <w:t>”</w:t>
      </w:r>
      <w:r w:rsidRPr="009077EA">
        <w:rPr>
          <w:rFonts w:ascii="仿宋_GB2312" w:eastAsia="仿宋_GB2312" w:hint="eastAsia"/>
          <w:sz w:val="28"/>
          <w:szCs w:val="28"/>
        </w:rPr>
        <w:t>，培训期间理论学习、实践锻炼等方面表现优异者颁发“优秀学员”证书；</w:t>
      </w:r>
    </w:p>
    <w:p w14:paraId="38587B25" w14:textId="0A5A6B76" w:rsidR="00F846CC" w:rsidRDefault="00F846CC" w:rsidP="009077EA">
      <w:pPr>
        <w:spacing w:line="460" w:lineRule="exact"/>
        <w:ind w:firstLineChars="200" w:firstLine="560"/>
        <w:rPr>
          <w:rFonts w:ascii="仿宋_GB2312" w:eastAsia="仿宋_GB2312"/>
          <w:sz w:val="28"/>
          <w:szCs w:val="28"/>
        </w:rPr>
      </w:pPr>
      <w:r w:rsidRPr="009077EA">
        <w:rPr>
          <w:rFonts w:ascii="仿宋_GB2312" w:eastAsia="仿宋_GB2312" w:hint="eastAsia"/>
          <w:sz w:val="28"/>
          <w:szCs w:val="28"/>
        </w:rPr>
        <w:t>2.按照“第二课堂成绩单”制度管理办法，将学习培训情况纳入第二课堂“思想成长”项目，获得相应学分（具体要求另行通知）。</w:t>
      </w:r>
    </w:p>
    <w:p w14:paraId="497843A9" w14:textId="77777777" w:rsidR="009077EA" w:rsidRDefault="009077EA" w:rsidP="009077EA">
      <w:pPr>
        <w:spacing w:line="460" w:lineRule="exact"/>
        <w:ind w:firstLineChars="200" w:firstLine="560"/>
        <w:rPr>
          <w:rFonts w:ascii="仿宋_GB2312" w:eastAsia="仿宋_GB2312"/>
          <w:sz w:val="28"/>
          <w:szCs w:val="28"/>
        </w:rPr>
      </w:pPr>
    </w:p>
    <w:p w14:paraId="0FA3BB53" w14:textId="77777777" w:rsidR="009077EA" w:rsidRDefault="009077EA" w:rsidP="009077EA">
      <w:pPr>
        <w:spacing w:line="460" w:lineRule="exact"/>
        <w:ind w:firstLineChars="200" w:firstLine="560"/>
        <w:rPr>
          <w:rFonts w:ascii="仿宋_GB2312" w:eastAsia="仿宋_GB2312"/>
          <w:sz w:val="28"/>
          <w:szCs w:val="28"/>
        </w:rPr>
      </w:pPr>
    </w:p>
    <w:p w14:paraId="17560F8F" w14:textId="77777777" w:rsidR="009077EA" w:rsidRDefault="009077EA" w:rsidP="009077EA">
      <w:pPr>
        <w:spacing w:line="460" w:lineRule="exact"/>
        <w:ind w:firstLineChars="200" w:firstLine="560"/>
        <w:rPr>
          <w:rFonts w:ascii="仿宋_GB2312" w:eastAsia="仿宋_GB2312"/>
          <w:sz w:val="28"/>
          <w:szCs w:val="28"/>
        </w:rPr>
      </w:pPr>
    </w:p>
    <w:p w14:paraId="1FC6B8E5" w14:textId="77777777" w:rsidR="00E27BF4" w:rsidRDefault="00E27BF4" w:rsidP="00E27BF4">
      <w:pPr>
        <w:spacing w:line="460" w:lineRule="exact"/>
        <w:ind w:firstLineChars="200" w:firstLine="560"/>
        <w:jc w:val="left"/>
        <w:rPr>
          <w:rFonts w:ascii="仿宋_GB2312" w:eastAsia="仿宋_GB2312"/>
          <w:sz w:val="28"/>
          <w:szCs w:val="28"/>
        </w:rPr>
      </w:pPr>
    </w:p>
    <w:p w14:paraId="25AFE3B6" w14:textId="77777777" w:rsidR="00E27BF4" w:rsidRDefault="00E27BF4" w:rsidP="00E27BF4">
      <w:pPr>
        <w:spacing w:line="460" w:lineRule="exact"/>
        <w:ind w:firstLineChars="200" w:firstLine="560"/>
        <w:jc w:val="left"/>
        <w:rPr>
          <w:rFonts w:ascii="仿宋_GB2312" w:eastAsia="仿宋_GB2312"/>
          <w:sz w:val="28"/>
          <w:szCs w:val="28"/>
        </w:rPr>
      </w:pPr>
    </w:p>
    <w:p w14:paraId="67BF91A2" w14:textId="77777777" w:rsidR="00E27BF4" w:rsidRDefault="00E27BF4" w:rsidP="00E27BF4">
      <w:pPr>
        <w:spacing w:line="460" w:lineRule="exact"/>
        <w:ind w:firstLineChars="200" w:firstLine="560"/>
        <w:jc w:val="left"/>
        <w:rPr>
          <w:rFonts w:ascii="仿宋_GB2312" w:eastAsia="仿宋_GB2312"/>
          <w:sz w:val="28"/>
          <w:szCs w:val="28"/>
        </w:rPr>
      </w:pPr>
    </w:p>
    <w:p w14:paraId="3B42EFDC" w14:textId="77777777" w:rsidR="00E27BF4" w:rsidRDefault="00E27BF4" w:rsidP="00E27BF4">
      <w:pPr>
        <w:spacing w:line="460" w:lineRule="exact"/>
        <w:ind w:firstLineChars="200" w:firstLine="560"/>
        <w:jc w:val="left"/>
        <w:rPr>
          <w:rFonts w:ascii="仿宋_GB2312" w:eastAsia="仿宋_GB2312"/>
          <w:sz w:val="28"/>
          <w:szCs w:val="28"/>
        </w:rPr>
      </w:pPr>
    </w:p>
    <w:p w14:paraId="25C88463" w14:textId="4E4E59C1" w:rsidR="009077EA" w:rsidRDefault="009077EA" w:rsidP="009077EA">
      <w:pPr>
        <w:spacing w:line="460" w:lineRule="exact"/>
        <w:ind w:firstLineChars="200" w:firstLine="560"/>
        <w:jc w:val="right"/>
        <w:rPr>
          <w:rFonts w:ascii="仿宋_GB2312" w:eastAsia="仿宋_GB2312"/>
          <w:sz w:val="28"/>
          <w:szCs w:val="28"/>
        </w:rPr>
      </w:pPr>
      <w:r>
        <w:rPr>
          <w:rFonts w:ascii="仿宋_GB2312" w:eastAsia="仿宋_GB2312"/>
          <w:sz w:val="28"/>
          <w:szCs w:val="28"/>
        </w:rPr>
        <w:t>共青团中南财经政法大学</w:t>
      </w:r>
    </w:p>
    <w:p w14:paraId="2ED61EED" w14:textId="20B1B243" w:rsidR="009077EA" w:rsidRDefault="009077EA" w:rsidP="009077EA">
      <w:pPr>
        <w:spacing w:line="460" w:lineRule="exact"/>
        <w:ind w:firstLineChars="200" w:firstLine="560"/>
        <w:jc w:val="right"/>
        <w:rPr>
          <w:rFonts w:ascii="仿宋_GB2312" w:eastAsia="仿宋_GB2312"/>
          <w:sz w:val="28"/>
          <w:szCs w:val="28"/>
        </w:rPr>
      </w:pPr>
      <w:r>
        <w:rPr>
          <w:rFonts w:ascii="仿宋_GB2312" w:eastAsia="仿宋_GB2312"/>
          <w:sz w:val="28"/>
          <w:szCs w:val="28"/>
        </w:rPr>
        <w:t>公共管理学院委员会</w:t>
      </w:r>
    </w:p>
    <w:p w14:paraId="5C107C58" w14:textId="3DCFAB1F" w:rsidR="009077EA" w:rsidRPr="009077EA" w:rsidRDefault="00165BBA" w:rsidP="009077EA">
      <w:pPr>
        <w:spacing w:line="460" w:lineRule="exact"/>
        <w:ind w:firstLineChars="200" w:firstLine="560"/>
        <w:jc w:val="right"/>
        <w:rPr>
          <w:rFonts w:ascii="仿宋_GB2312" w:eastAsia="仿宋_GB2312"/>
          <w:sz w:val="28"/>
          <w:szCs w:val="28"/>
        </w:rPr>
      </w:pPr>
      <w:r>
        <w:rPr>
          <w:rFonts w:ascii="仿宋_GB2312" w:eastAsia="仿宋_GB2312" w:hint="eastAsia"/>
          <w:sz w:val="28"/>
          <w:szCs w:val="28"/>
        </w:rPr>
        <w:t>二〇一九</w:t>
      </w:r>
      <w:r w:rsidR="009077EA">
        <w:rPr>
          <w:rFonts w:ascii="仿宋_GB2312" w:eastAsia="仿宋_GB2312"/>
          <w:sz w:val="28"/>
          <w:szCs w:val="28"/>
        </w:rPr>
        <w:t>年</w:t>
      </w:r>
      <w:r>
        <w:rPr>
          <w:rFonts w:ascii="仿宋_GB2312" w:eastAsia="仿宋_GB2312"/>
          <w:sz w:val="28"/>
          <w:szCs w:val="28"/>
        </w:rPr>
        <w:t>九</w:t>
      </w:r>
      <w:bookmarkStart w:id="0" w:name="_GoBack"/>
      <w:bookmarkEnd w:id="0"/>
      <w:r w:rsidR="009077EA">
        <w:rPr>
          <w:rFonts w:ascii="仿宋_GB2312" w:eastAsia="仿宋_GB2312" w:hint="eastAsia"/>
          <w:sz w:val="28"/>
          <w:szCs w:val="28"/>
        </w:rPr>
        <w:t>月</w:t>
      </w:r>
    </w:p>
    <w:sectPr w:rsidR="009077EA" w:rsidRPr="009077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DB8E4" w14:textId="77777777" w:rsidR="006A2FF3" w:rsidRDefault="006A2FF3" w:rsidP="00165BBA">
      <w:r>
        <w:separator/>
      </w:r>
    </w:p>
  </w:endnote>
  <w:endnote w:type="continuationSeparator" w:id="0">
    <w:p w14:paraId="5A5B928E" w14:textId="77777777" w:rsidR="006A2FF3" w:rsidRDefault="006A2FF3" w:rsidP="0016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8E284" w14:textId="77777777" w:rsidR="006A2FF3" w:rsidRDefault="006A2FF3" w:rsidP="00165BBA">
      <w:r>
        <w:separator/>
      </w:r>
    </w:p>
  </w:footnote>
  <w:footnote w:type="continuationSeparator" w:id="0">
    <w:p w14:paraId="211EB00B" w14:textId="77777777" w:rsidR="006A2FF3" w:rsidRDefault="006A2FF3" w:rsidP="00165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81"/>
    <w:rsid w:val="00165BBA"/>
    <w:rsid w:val="00312794"/>
    <w:rsid w:val="003548F0"/>
    <w:rsid w:val="00582B95"/>
    <w:rsid w:val="006A2FF3"/>
    <w:rsid w:val="00780C80"/>
    <w:rsid w:val="009077EA"/>
    <w:rsid w:val="00943081"/>
    <w:rsid w:val="00E27BF4"/>
    <w:rsid w:val="00F8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879AA"/>
  <w15:chartTrackingRefBased/>
  <w15:docId w15:val="{29D5403A-9C1E-4F53-B0E0-BA30254E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B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5BBA"/>
    <w:rPr>
      <w:sz w:val="18"/>
      <w:szCs w:val="18"/>
    </w:rPr>
  </w:style>
  <w:style w:type="paragraph" w:styleId="a4">
    <w:name w:val="footer"/>
    <w:basedOn w:val="a"/>
    <w:link w:val="Char0"/>
    <w:uiPriority w:val="99"/>
    <w:unhideWhenUsed/>
    <w:rsid w:val="00165BBA"/>
    <w:pPr>
      <w:tabs>
        <w:tab w:val="center" w:pos="4153"/>
        <w:tab w:val="right" w:pos="8306"/>
      </w:tabs>
      <w:snapToGrid w:val="0"/>
      <w:jc w:val="left"/>
    </w:pPr>
    <w:rPr>
      <w:sz w:val="18"/>
      <w:szCs w:val="18"/>
    </w:rPr>
  </w:style>
  <w:style w:type="character" w:customStyle="1" w:styleId="Char0">
    <w:name w:val="页脚 Char"/>
    <w:basedOn w:val="a0"/>
    <w:link w:val="a4"/>
    <w:uiPriority w:val="99"/>
    <w:rsid w:val="00165B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663">
      <w:bodyDiv w:val="1"/>
      <w:marLeft w:val="0"/>
      <w:marRight w:val="0"/>
      <w:marTop w:val="0"/>
      <w:marBottom w:val="0"/>
      <w:divBdr>
        <w:top w:val="none" w:sz="0" w:space="0" w:color="auto"/>
        <w:left w:val="none" w:sz="0" w:space="0" w:color="auto"/>
        <w:bottom w:val="none" w:sz="0" w:space="0" w:color="auto"/>
        <w:right w:val="none" w:sz="0" w:space="0" w:color="auto"/>
      </w:divBdr>
    </w:div>
    <w:div w:id="640501007">
      <w:bodyDiv w:val="1"/>
      <w:marLeft w:val="0"/>
      <w:marRight w:val="0"/>
      <w:marTop w:val="0"/>
      <w:marBottom w:val="0"/>
      <w:divBdr>
        <w:top w:val="none" w:sz="0" w:space="0" w:color="auto"/>
        <w:left w:val="none" w:sz="0" w:space="0" w:color="auto"/>
        <w:bottom w:val="none" w:sz="0" w:space="0" w:color="auto"/>
        <w:right w:val="none" w:sz="0" w:space="0" w:color="auto"/>
      </w:divBdr>
    </w:div>
    <w:div w:id="1949728227">
      <w:bodyDiv w:val="1"/>
      <w:marLeft w:val="0"/>
      <w:marRight w:val="0"/>
      <w:marTop w:val="0"/>
      <w:marBottom w:val="0"/>
      <w:divBdr>
        <w:top w:val="none" w:sz="0" w:space="0" w:color="auto"/>
        <w:left w:val="none" w:sz="0" w:space="0" w:color="auto"/>
        <w:bottom w:val="none" w:sz="0" w:space="0" w:color="auto"/>
        <w:right w:val="none" w:sz="0" w:space="0" w:color="auto"/>
      </w:divBdr>
    </w:div>
    <w:div w:id="2030836427">
      <w:bodyDiv w:val="1"/>
      <w:marLeft w:val="0"/>
      <w:marRight w:val="0"/>
      <w:marTop w:val="0"/>
      <w:marBottom w:val="0"/>
      <w:divBdr>
        <w:top w:val="none" w:sz="0" w:space="0" w:color="auto"/>
        <w:left w:val="none" w:sz="0" w:space="0" w:color="auto"/>
        <w:bottom w:val="none" w:sz="0" w:space="0" w:color="auto"/>
        <w:right w:val="none" w:sz="0" w:space="0" w:color="auto"/>
      </w:divBdr>
    </w:div>
    <w:div w:id="2115704595">
      <w:bodyDiv w:val="1"/>
      <w:marLeft w:val="0"/>
      <w:marRight w:val="0"/>
      <w:marTop w:val="0"/>
      <w:marBottom w:val="0"/>
      <w:divBdr>
        <w:top w:val="none" w:sz="0" w:space="0" w:color="auto"/>
        <w:left w:val="none" w:sz="0" w:space="0" w:color="auto"/>
        <w:bottom w:val="none" w:sz="0" w:space="0" w:color="auto"/>
        <w:right w:val="none" w:sz="0" w:space="0" w:color="auto"/>
      </w:divBdr>
    </w:div>
    <w:div w:id="211663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jiaxin</dc:creator>
  <cp:keywords/>
  <dc:description/>
  <cp:lastModifiedBy>ysyhhh1999@outlook.com</cp:lastModifiedBy>
  <cp:revision>7</cp:revision>
  <dcterms:created xsi:type="dcterms:W3CDTF">2019-09-16T15:56:00Z</dcterms:created>
  <dcterms:modified xsi:type="dcterms:W3CDTF">2019-09-17T06:03:00Z</dcterms:modified>
</cp:coreProperties>
</file>