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460" w:lineRule="exact"/>
        <w:jc w:val="center"/>
        <w:rPr>
          <w:rFonts w:ascii="微软雅黑" w:hAnsi="微软雅黑" w:eastAsia="微软雅黑"/>
          <w:b/>
          <w:bCs/>
          <w:color w:val="auto"/>
          <w:sz w:val="40"/>
          <w:szCs w:val="40"/>
        </w:rPr>
      </w:pPr>
      <w:r>
        <w:rPr>
          <w:rFonts w:hint="eastAsia" w:ascii="微软雅黑" w:hAnsi="微软雅黑" w:eastAsia="微软雅黑"/>
          <w:b/>
          <w:bCs/>
          <w:color w:val="auto"/>
          <w:sz w:val="40"/>
          <w:szCs w:val="40"/>
        </w:rPr>
        <w:t>关于“探寻我家乡的书香文化”第九届（2023年）暑假返乡大学生志愿服务行动的方案</w:t>
      </w:r>
    </w:p>
    <w:p>
      <w:pPr>
        <w:pStyle w:val="10"/>
        <w:spacing w:before="0" w:beforeAutospacing="0" w:after="0" w:afterAutospacing="0" w:line="460" w:lineRule="exact"/>
        <w:rPr>
          <w:rFonts w:ascii="微软雅黑" w:hAnsi="微软雅黑" w:eastAsia="仿宋"/>
          <w:color w:val="auto"/>
          <w:sz w:val="28"/>
          <w:szCs w:val="28"/>
        </w:rPr>
      </w:pPr>
      <w:r>
        <w:rPr>
          <w:rFonts w:hint="eastAsia" w:ascii="仿宋" w:hAnsi="仿宋" w:eastAsia="仿宋"/>
          <w:color w:val="auto"/>
          <w:sz w:val="28"/>
          <w:szCs w:val="28"/>
        </w:rPr>
        <w:t>各位志愿者：</w:t>
      </w:r>
    </w:p>
    <w:p>
      <w:pPr>
        <w:pStyle w:val="10"/>
        <w:spacing w:before="0" w:beforeAutospacing="0" w:after="0" w:afterAutospacing="0" w:line="460" w:lineRule="exact"/>
        <w:ind w:firstLine="562"/>
        <w:rPr>
          <w:rFonts w:ascii="微软雅黑" w:hAnsi="微软雅黑" w:eastAsia="微软雅黑"/>
          <w:color w:val="auto"/>
          <w:sz w:val="28"/>
          <w:szCs w:val="28"/>
        </w:rPr>
      </w:pPr>
      <w:r>
        <w:rPr>
          <w:rFonts w:hint="eastAsia" w:ascii="仿宋" w:hAnsi="仿宋" w:eastAsia="仿宋"/>
          <w:color w:val="auto"/>
          <w:sz w:val="28"/>
          <w:szCs w:val="28"/>
        </w:rPr>
        <w:t>根据校团委工作安排，为深入学习贯彻落实党的二十大精神，围绕全国青少年民族团结进步创新试点项目湖北新时代丝路青年成长社“五进齐行”社会实践与社会观察行动部署，结合校团委《关于组织开展“读懂中国·行走的思政课”2023年暑假社会实践活动的通知》的相关要求，尼加提·雪莲花志愿服务队决定开展“探寻我家乡的书香文化”第九届（2023年）暑假返乡大学生志愿服务行动，行动方案如下：</w:t>
      </w:r>
    </w:p>
    <w:p>
      <w:pPr>
        <w:pStyle w:val="10"/>
        <w:numPr>
          <w:ilvl w:val="0"/>
          <w:numId w:val="1"/>
        </w:numPr>
        <w:spacing w:before="0" w:beforeAutospacing="0" w:after="0" w:afterAutospacing="0" w:line="460" w:lineRule="exact"/>
        <w:rPr>
          <w:rStyle w:val="8"/>
          <w:rFonts w:ascii="黑体" w:hAnsi="黑体" w:eastAsia="黑体"/>
          <w:color w:val="auto"/>
          <w:sz w:val="32"/>
          <w:szCs w:val="32"/>
        </w:rPr>
      </w:pPr>
      <w:r>
        <w:rPr>
          <w:rStyle w:val="8"/>
          <w:rFonts w:hint="eastAsia" w:ascii="黑体" w:hAnsi="黑体" w:eastAsia="黑体"/>
          <w:color w:val="auto"/>
          <w:sz w:val="32"/>
          <w:szCs w:val="32"/>
        </w:rPr>
        <w:t>活动目的</w:t>
      </w:r>
    </w:p>
    <w:p>
      <w:pPr>
        <w:pStyle w:val="10"/>
        <w:spacing w:before="0" w:beforeAutospacing="0" w:after="0" w:afterAutospacing="0" w:line="460" w:lineRule="exact"/>
        <w:ind w:firstLine="562"/>
        <w:rPr>
          <w:rFonts w:ascii="仿宋" w:hAnsi="仿宋" w:eastAsia="仿宋"/>
          <w:color w:val="auto"/>
          <w:sz w:val="28"/>
          <w:szCs w:val="28"/>
        </w:rPr>
      </w:pPr>
      <w:r>
        <w:rPr>
          <w:rFonts w:hint="eastAsia" w:ascii="仿宋" w:hAnsi="仿宋" w:eastAsia="仿宋"/>
          <w:color w:val="auto"/>
          <w:sz w:val="28"/>
          <w:szCs w:val="28"/>
        </w:rPr>
        <w:t>习近平总书记曾指出,“要提倡多读书，建设书香社会，不断提升人民思想境界、增强人民精神力量，中华民族的精神世界就能更加厚重深邃。阅读有形的书能够润物无声地提高素养、增长智慧。”</w:t>
      </w:r>
    </w:p>
    <w:p>
      <w:pPr>
        <w:pStyle w:val="10"/>
        <w:spacing w:before="0" w:beforeAutospacing="0" w:after="0" w:afterAutospacing="0" w:line="460" w:lineRule="exact"/>
        <w:ind w:firstLine="562"/>
        <w:rPr>
          <w:rFonts w:ascii="仿宋" w:hAnsi="仿宋" w:eastAsia="仿宋"/>
          <w:color w:val="auto"/>
          <w:sz w:val="28"/>
          <w:szCs w:val="28"/>
        </w:rPr>
      </w:pPr>
      <w:r>
        <w:rPr>
          <w:rFonts w:hint="eastAsia" w:ascii="仿宋" w:hAnsi="仿宋" w:eastAsia="仿宋"/>
          <w:color w:val="auto"/>
          <w:sz w:val="28"/>
          <w:szCs w:val="28"/>
        </w:rPr>
        <w:t>为深入贯彻落实这一思想，尼加提·雪莲花志愿服务队特以“探寻我家乡的书香文化”主题组织青年学子开展第九届暑假返乡大学生志愿服务行动，推动更多青年学子发现我家乡的书香文化，传递书香气息，将志愿服务精神带到家乡，为家乡奉献青春、智慧与力量。</w:t>
      </w:r>
    </w:p>
    <w:p>
      <w:pPr>
        <w:pStyle w:val="10"/>
        <w:numPr>
          <w:ilvl w:val="0"/>
          <w:numId w:val="1"/>
        </w:numPr>
        <w:spacing w:before="0" w:beforeAutospacing="0" w:after="0" w:afterAutospacing="0" w:line="460" w:lineRule="exact"/>
        <w:rPr>
          <w:rStyle w:val="8"/>
          <w:rFonts w:ascii="黑体" w:hAnsi="黑体" w:eastAsia="黑体" w:cstheme="minorBidi"/>
          <w:color w:val="auto"/>
          <w:sz w:val="32"/>
          <w:szCs w:val="32"/>
        </w:rPr>
      </w:pPr>
      <w:r>
        <w:rPr>
          <w:rStyle w:val="8"/>
          <w:rFonts w:hint="eastAsia" w:ascii="黑体" w:hAnsi="黑体" w:eastAsia="黑体" w:cstheme="minorBidi"/>
          <w:color w:val="auto"/>
          <w:sz w:val="32"/>
          <w:szCs w:val="32"/>
        </w:rPr>
        <w:t>活动内容</w:t>
      </w:r>
    </w:p>
    <w:p>
      <w:pPr>
        <w:spacing w:line="460" w:lineRule="exact"/>
        <w:rPr>
          <w:rFonts w:ascii="仿宋" w:hAnsi="仿宋" w:eastAsia="仿宋" w:cs="楷体"/>
          <w:b/>
          <w:bCs/>
          <w:color w:val="auto"/>
          <w:sz w:val="28"/>
          <w:szCs w:val="28"/>
        </w:rPr>
      </w:pPr>
      <w:bookmarkStart w:id="0" w:name="_Hlk135935279"/>
      <w:r>
        <w:rPr>
          <w:rFonts w:hint="eastAsia" w:ascii="仿宋" w:hAnsi="仿宋" w:eastAsia="仿宋" w:cs="楷体"/>
          <w:b/>
          <w:bCs/>
          <w:color w:val="auto"/>
          <w:sz w:val="28"/>
          <w:szCs w:val="28"/>
        </w:rPr>
        <w:t>主题一：探寻我家乡的书香文化，以交流繁花绽放文化暖春</w:t>
      </w:r>
    </w:p>
    <w:p>
      <w:pPr>
        <w:spacing w:line="460" w:lineRule="exac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探索书香文化内涵，对加强社会主义精神文明建设、促进社会进步具有重要意义。青年志愿者们可以探寻家乡的书香文化建设特点，在志愿行动中感悟书香，进社区、进校园、进家庭，发现我家乡的书香建设，感悟我家乡的书香底蕴，在书香中传递文化，传承文明。</w:t>
      </w:r>
    </w:p>
    <w:p>
      <w:pPr>
        <w:spacing w:line="460" w:lineRule="exact"/>
        <w:rPr>
          <w:rFonts w:ascii="仿宋" w:hAnsi="仿宋" w:eastAsia="仿宋" w:cs="楷体"/>
          <w:b/>
          <w:bCs/>
          <w:color w:val="auto"/>
          <w:sz w:val="28"/>
          <w:szCs w:val="28"/>
        </w:rPr>
      </w:pPr>
      <w:r>
        <w:rPr>
          <w:rFonts w:hint="eastAsia" w:ascii="仿宋" w:hAnsi="仿宋" w:eastAsia="仿宋" w:cs="楷体"/>
          <w:b/>
          <w:bCs/>
          <w:color w:val="auto"/>
          <w:sz w:val="28"/>
          <w:szCs w:val="28"/>
        </w:rPr>
        <w:t>主题二：保护我家乡的书香文化，以志愿行动守护文化繁花</w:t>
      </w:r>
    </w:p>
    <w:p>
      <w:pPr>
        <w:spacing w:line="460" w:lineRule="exac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文化承载着中华民族的基因和血脉，不仅属于我们这一代人，习近平总书记多次强调要守护好前人留给我们的宝贵财富，在用活历史文化遗产的过程中坚定文化自信，保护我家乡的“活化石”资源。青年志愿者们可以回到家乡，保护我家乡的典籍文化、思想文化、曲艺文化、手工技艺文化等，与文化传承人对话，在对话中探寻，以多种形式守护我家乡的文化。</w:t>
      </w:r>
    </w:p>
    <w:p>
      <w:pPr>
        <w:spacing w:line="460" w:lineRule="exact"/>
        <w:rPr>
          <w:rFonts w:ascii="仿宋" w:hAnsi="仿宋" w:eastAsia="仿宋" w:cs="楷体"/>
          <w:b/>
          <w:bCs/>
          <w:color w:val="auto"/>
          <w:sz w:val="28"/>
          <w:szCs w:val="28"/>
        </w:rPr>
      </w:pPr>
      <w:r>
        <w:rPr>
          <w:rFonts w:hint="eastAsia" w:ascii="仿宋" w:hAnsi="仿宋" w:eastAsia="仿宋" w:cs="楷体"/>
          <w:b/>
          <w:bCs/>
          <w:color w:val="auto"/>
          <w:sz w:val="28"/>
          <w:szCs w:val="28"/>
        </w:rPr>
        <w:t>主题三：发展我家乡的书香文化，以现代化融合繁荣文化之河</w:t>
      </w:r>
    </w:p>
    <w:p>
      <w:pPr>
        <w:spacing w:line="460" w:lineRule="exac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进入新发展阶段，统筹推进“五位一体”总体布局、协调推进“四个全面”战略布局，文化是其中的重要内容，必须把文化建设放在全局工作的突出位置，进一步发展壮大文化产业，强化文化赋能。青年志愿者们可以结合学校财经政法学科特点、现代化发展优势，为家乡文化推广与传播赋能，提升发展品质，积极开展文化创意推广活动，开展科技赋能文化创新活动，开展文化产业融合等系列活动，更加自觉地用文化引领风尚、教育人民、服务社会、推动发展。</w:t>
      </w:r>
    </w:p>
    <w:p>
      <w:pPr>
        <w:spacing w:line="460" w:lineRule="exact"/>
        <w:rPr>
          <w:rFonts w:ascii="仿宋" w:hAnsi="仿宋" w:eastAsia="仿宋" w:cs="楷体"/>
          <w:b/>
          <w:bCs/>
          <w:color w:val="auto"/>
          <w:sz w:val="28"/>
          <w:szCs w:val="28"/>
        </w:rPr>
      </w:pPr>
      <w:r>
        <w:rPr>
          <w:rFonts w:hint="eastAsia" w:ascii="仿宋" w:hAnsi="仿宋" w:eastAsia="仿宋" w:cs="楷体"/>
          <w:b/>
          <w:bCs/>
          <w:color w:val="auto"/>
          <w:sz w:val="28"/>
          <w:szCs w:val="28"/>
        </w:rPr>
        <w:t>主题四：承继我家乡的书香文化，以进取拓新开辟文化长廊</w:t>
      </w:r>
    </w:p>
    <w:p>
      <w:pPr>
        <w:spacing w:line="460" w:lineRule="exac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为建设社会主义文化强国，必须继承优秀文化，发展面向现代化、面向世界、面向未来的，民族的科学的大众的社会主义文化。为赓续家乡书香文化，青年志愿者们可以通过文学、美术、音乐、电影等各种形式，运用报刊、电台、电视台、互联网等各种载体，借助文化馆、博物馆、群艺馆、美术馆等各种机构，积极挖掘家乡文化新的时代内涵，总结优秀民族文化，深入阐发文化价值，创新表达形式，进而适应群众的文化需求、审美情趣、生活习惯，在潜移默化中受到为家乡文化发展助力。</w:t>
      </w:r>
    </w:p>
    <w:bookmarkEnd w:id="0"/>
    <w:p>
      <w:pPr>
        <w:pStyle w:val="10"/>
        <w:numPr>
          <w:ilvl w:val="0"/>
          <w:numId w:val="1"/>
        </w:numPr>
        <w:spacing w:before="0" w:beforeAutospacing="0" w:after="0" w:afterAutospacing="0" w:line="460" w:lineRule="exact"/>
        <w:rPr>
          <w:rStyle w:val="8"/>
          <w:rFonts w:ascii="黑体" w:hAnsi="黑体" w:eastAsia="黑体" w:cstheme="minorBidi"/>
          <w:color w:val="auto"/>
          <w:sz w:val="32"/>
          <w:szCs w:val="32"/>
        </w:rPr>
      </w:pPr>
      <w:r>
        <w:rPr>
          <w:rStyle w:val="8"/>
          <w:rFonts w:hint="eastAsia" w:ascii="黑体" w:hAnsi="黑体" w:eastAsia="黑体" w:cstheme="minorBidi"/>
          <w:color w:val="auto"/>
          <w:sz w:val="32"/>
          <w:szCs w:val="32"/>
        </w:rPr>
        <w:t>活动申报</w:t>
      </w:r>
    </w:p>
    <w:p>
      <w:pPr>
        <w:pStyle w:val="10"/>
        <w:spacing w:before="0" w:beforeAutospacing="0" w:after="0" w:afterAutospacing="0" w:line="460" w:lineRule="exact"/>
        <w:rPr>
          <w:rFonts w:ascii="微软雅黑" w:hAnsi="微软雅黑" w:eastAsia="微软雅黑"/>
          <w:color w:val="auto"/>
          <w:sz w:val="21"/>
          <w:szCs w:val="21"/>
        </w:rPr>
      </w:pPr>
      <w:r>
        <w:rPr>
          <w:rFonts w:hint="eastAsia" w:ascii="楷体" w:hAnsi="楷体" w:eastAsia="楷体"/>
          <w:color w:val="auto"/>
          <w:sz w:val="27"/>
          <w:szCs w:val="27"/>
        </w:rPr>
        <w:t>（一）申报类别</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类别一：根据校团委2023年暑假社会实践活动的有关要求，服务队开展暑假社会实践与社会观察行动立项申报。开学后开展结项评审，并从中评选“优秀实践成果”。</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类别二：仅作为志愿服务活动申报，可申请信用工时。</w:t>
      </w:r>
    </w:p>
    <w:p>
      <w:pPr>
        <w:pStyle w:val="10"/>
        <w:spacing w:before="0" w:beforeAutospacing="0" w:after="0" w:afterAutospacing="0" w:line="460" w:lineRule="exact"/>
        <w:rPr>
          <w:rFonts w:ascii="微软雅黑" w:hAnsi="微软雅黑" w:eastAsia="微软雅黑"/>
          <w:color w:val="auto"/>
          <w:sz w:val="21"/>
          <w:szCs w:val="21"/>
        </w:rPr>
      </w:pPr>
      <w:r>
        <w:rPr>
          <w:rFonts w:hint="eastAsia" w:ascii="楷体" w:hAnsi="楷体" w:eastAsia="楷体"/>
          <w:color w:val="auto"/>
          <w:sz w:val="27"/>
          <w:szCs w:val="27"/>
        </w:rPr>
        <w:t>（二）申报要求</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1.欲报名活动的志愿者可以先加入QQ群聊，了解清楚活动详情和报名细节后再进行报名。</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类别一：734554744</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类别二：594209442</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2.类别一团队人数、申报要求、评选标准与《社会实践》要求一致；类别二团队本校志愿者人数不超过10人，外校志愿者人数不限，且分队长必须为中南财经政法大学在读学生。</w:t>
      </w:r>
    </w:p>
    <w:p>
      <w:pPr>
        <w:pStyle w:val="10"/>
        <w:spacing w:before="0" w:beforeAutospacing="0" w:after="0" w:afterAutospacing="0" w:line="460" w:lineRule="exact"/>
        <w:ind w:firstLine="561"/>
        <w:rPr>
          <w:rFonts w:ascii="仿宋" w:hAnsi="仿宋" w:eastAsia="仿宋"/>
          <w:color w:val="auto"/>
          <w:sz w:val="27"/>
          <w:szCs w:val="27"/>
        </w:rPr>
      </w:pPr>
      <w:r>
        <w:rPr>
          <w:rFonts w:hint="eastAsia" w:ascii="仿宋" w:hAnsi="仿宋" w:eastAsia="仿宋"/>
          <w:color w:val="auto"/>
          <w:sz w:val="28"/>
          <w:szCs w:val="28"/>
        </w:rPr>
        <w:t>3.请类别一的各分队队长于6月11日24点前将分队立项书提交到返乡邮箱“fanxiang202202@163.com”，将根据所提交的立项书选出最终参与活动的分队。立项书请注明类别，文件命名格式为“类别一+分队长姓名+分队名”。分队名称需要体现地域名称或融入积极向上的元素，如“内蒙古赤峰初心分队”。</w:t>
      </w:r>
      <w:r>
        <w:rPr>
          <w:rFonts w:hint="eastAsia" w:ascii="仿宋" w:hAnsi="仿宋" w:eastAsia="仿宋"/>
          <w:b/>
          <w:bCs/>
          <w:color w:val="auto"/>
          <w:sz w:val="27"/>
          <w:szCs w:val="27"/>
        </w:rPr>
        <w:t>立项书需要查重</w:t>
      </w:r>
      <w:r>
        <w:rPr>
          <w:rFonts w:hint="eastAsia" w:ascii="仿宋" w:hAnsi="仿宋" w:eastAsia="仿宋"/>
          <w:color w:val="auto"/>
          <w:sz w:val="28"/>
          <w:szCs w:val="28"/>
        </w:rPr>
        <w:t>，重复率</w:t>
      </w:r>
      <w:r>
        <w:rPr>
          <w:rFonts w:hint="eastAsia" w:ascii="仿宋" w:hAnsi="仿宋" w:eastAsia="仿宋"/>
          <w:b/>
          <w:bCs/>
          <w:color w:val="auto"/>
          <w:sz w:val="27"/>
          <w:szCs w:val="27"/>
        </w:rPr>
        <w:t>不超过1</w:t>
      </w:r>
      <w:r>
        <w:rPr>
          <w:rFonts w:ascii="仿宋" w:hAnsi="仿宋" w:eastAsia="仿宋"/>
          <w:b/>
          <w:bCs/>
          <w:color w:val="auto"/>
          <w:sz w:val="27"/>
          <w:szCs w:val="27"/>
        </w:rPr>
        <w:t>5%</w:t>
      </w:r>
      <w:r>
        <w:rPr>
          <w:rFonts w:hint="eastAsia" w:ascii="仿宋" w:hAnsi="仿宋" w:eastAsia="仿宋"/>
          <w:color w:val="auto"/>
          <w:sz w:val="28"/>
          <w:szCs w:val="28"/>
        </w:rPr>
        <w:t>（大雅查重）。（立项书要求见附件</w:t>
      </w:r>
      <w:r>
        <w:rPr>
          <w:rFonts w:hint="eastAsia" w:ascii="仿宋" w:hAnsi="仿宋" w:eastAsia="仿宋"/>
          <w:color w:val="auto"/>
          <w:sz w:val="28"/>
          <w:szCs w:val="28"/>
          <w:lang w:val="en-US" w:eastAsia="zh-CN"/>
        </w:rPr>
        <w:t>8</w:t>
      </w:r>
      <w:r>
        <w:rPr>
          <w:rFonts w:hint="eastAsia" w:ascii="仿宋" w:hAnsi="仿宋" w:eastAsia="仿宋"/>
          <w:color w:val="auto"/>
          <w:sz w:val="28"/>
          <w:szCs w:val="28"/>
        </w:rPr>
        <w:t>）</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类别二的各分队队长于6月10日24点前将志愿服务活动申请表提交到返乡邮箱“fanxiang202202@163.com”，文件命名格式为“类别二+分队长姓名+分队名”。分队名称需要体现地域名称或融入积极向上的元素，如“内蒙古赤峰初心分队”。</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4.尼加提·雪莲花志愿服务队鼓励各返乡大学生志愿服务队积极与家乡当地共青团组织、志愿者协会等合作建立长效服务组织机制，将“朵朵雪莲花，暖暖全中华”的返乡大学生志愿服务理念在家乡延续传承。</w:t>
      </w:r>
    </w:p>
    <w:p>
      <w:pPr>
        <w:pStyle w:val="10"/>
        <w:numPr>
          <w:ilvl w:val="0"/>
          <w:numId w:val="1"/>
        </w:numPr>
        <w:spacing w:before="0" w:beforeAutospacing="0" w:after="0" w:afterAutospacing="0" w:line="460" w:lineRule="exact"/>
        <w:rPr>
          <w:rStyle w:val="8"/>
          <w:rFonts w:ascii="黑体" w:hAnsi="黑体" w:eastAsia="黑体" w:cstheme="minorBidi"/>
          <w:color w:val="auto"/>
          <w:sz w:val="32"/>
          <w:szCs w:val="32"/>
        </w:rPr>
      </w:pPr>
      <w:r>
        <w:rPr>
          <w:rStyle w:val="8"/>
          <w:rFonts w:hint="eastAsia" w:ascii="黑体" w:hAnsi="黑体" w:eastAsia="黑体" w:cstheme="minorBidi"/>
          <w:color w:val="auto"/>
          <w:sz w:val="32"/>
          <w:szCs w:val="32"/>
        </w:rPr>
        <w:t>其他事项</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1.请各分队开展活动时注意自身安全，依照当地疫情防控要求来开展活动，做好防疫工作。</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2.要求分队成员仔细阅读并填写完成《2023年暑假社会实践安全责任承诺书》，并在活动开始前拍照上交电子版，由主办方保存。</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3.尼加提·雪莲花志愿服务队将安排联络员与各分队进行工作对接，各分队将有1-2名联络员跟进，负责志愿服务活动时间协调、活动照片收集、人员信息收集、物资递送等。</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4.类别一团队完成所有社会实践后均需要提交一份新闻稿以及实践成果结项书；类别二需提交一份新闻稿和总结材料。</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5.开学后，尼加提·雪莲花志愿服务队将配合校团委暑假社会实践有关工作要求，开展“类别一”的“优秀实践成果”评选，开展“探寻我家乡的书香文化”主题青年宣讲会，评选情况将以校团委官网发布相关通知为准。</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6.鼓励湖北青年“美美追梦人”大学生民族团结骨干学校学员、“美美窟艺”中华西域石窟艺术传承中心学员、湖北美美荆楚青年宣讲团成员等积极组队申报。</w:t>
      </w:r>
    </w:p>
    <w:p>
      <w:pPr>
        <w:pStyle w:val="10"/>
        <w:spacing w:before="0" w:beforeAutospacing="0" w:after="0" w:afterAutospacing="0" w:line="460" w:lineRule="exact"/>
        <w:ind w:firstLine="562"/>
        <w:rPr>
          <w:rFonts w:ascii="微软雅黑" w:hAnsi="微软雅黑" w:eastAsia="微软雅黑"/>
          <w:color w:val="auto"/>
          <w:sz w:val="27"/>
          <w:szCs w:val="27"/>
        </w:rPr>
      </w:pP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联系人：龙新谕           </w:t>
      </w:r>
    </w:p>
    <w:p>
      <w:pPr>
        <w:pStyle w:val="10"/>
        <w:spacing w:before="0" w:beforeAutospacing="0" w:after="0" w:afterAutospacing="0" w:line="460" w:lineRule="exact"/>
        <w:ind w:firstLine="561"/>
        <w:rPr>
          <w:rFonts w:ascii="仿宋" w:hAnsi="仿宋" w:eastAsia="仿宋"/>
          <w:color w:val="auto"/>
          <w:sz w:val="28"/>
          <w:szCs w:val="28"/>
        </w:rPr>
      </w:pPr>
      <w:r>
        <w:rPr>
          <w:rFonts w:hint="eastAsia" w:ascii="仿宋" w:hAnsi="仿宋" w:eastAsia="仿宋"/>
          <w:color w:val="auto"/>
          <w:sz w:val="28"/>
          <w:szCs w:val="28"/>
        </w:rPr>
        <w:t>联系方式：15673398075</w:t>
      </w:r>
    </w:p>
    <w:p>
      <w:pPr>
        <w:spacing w:line="460" w:lineRule="exact"/>
        <w:rPr>
          <w:color w:val="auto"/>
          <w:sz w:val="27"/>
          <w:szCs w:val="27"/>
        </w:rPr>
      </w:pPr>
    </w:p>
    <w:p>
      <w:pPr>
        <w:widowControl/>
        <w:shd w:val="clear" w:color="auto" w:fill="FFFFFF"/>
        <w:spacing w:line="460" w:lineRule="exact"/>
        <w:ind w:right="840"/>
        <w:textAlignment w:val="baseline"/>
        <w:rPr>
          <w:rFonts w:ascii="微软雅黑" w:hAnsi="微软雅黑" w:eastAsia="微软雅黑" w:cs="宋体"/>
          <w:color w:val="auto"/>
          <w:kern w:val="0"/>
          <w:sz w:val="27"/>
          <w:szCs w:val="27"/>
        </w:rPr>
      </w:pPr>
    </w:p>
    <w:p>
      <w:pPr>
        <w:pStyle w:val="10"/>
        <w:spacing w:before="0" w:beforeAutospacing="0" w:after="0" w:afterAutospacing="0" w:line="460" w:lineRule="exact"/>
        <w:ind w:firstLine="561"/>
        <w:jc w:val="right"/>
        <w:rPr>
          <w:rFonts w:ascii="仿宋" w:hAnsi="仿宋" w:eastAsia="仿宋"/>
          <w:color w:val="auto"/>
          <w:sz w:val="28"/>
          <w:szCs w:val="28"/>
        </w:rPr>
      </w:pPr>
      <w:r>
        <w:rPr>
          <w:rFonts w:hint="eastAsia" w:ascii="仿宋" w:hAnsi="仿宋" w:eastAsia="仿宋"/>
          <w:color w:val="auto"/>
          <w:sz w:val="28"/>
          <w:szCs w:val="28"/>
        </w:rPr>
        <w:t>尼加提·雪莲花志愿服务队</w:t>
      </w:r>
    </w:p>
    <w:p>
      <w:pPr>
        <w:pStyle w:val="10"/>
        <w:spacing w:before="0" w:beforeAutospacing="0" w:after="0" w:afterAutospacing="0" w:line="460" w:lineRule="exact"/>
        <w:ind w:firstLine="561"/>
        <w:jc w:val="right"/>
        <w:rPr>
          <w:rFonts w:ascii="仿宋" w:hAnsi="仿宋" w:eastAsia="仿宋"/>
          <w:color w:val="auto"/>
          <w:sz w:val="28"/>
          <w:szCs w:val="28"/>
        </w:rPr>
      </w:pPr>
      <w:r>
        <w:rPr>
          <w:rFonts w:hint="eastAsia" w:ascii="仿宋" w:hAnsi="仿宋" w:eastAsia="仿宋"/>
          <w:color w:val="auto"/>
          <w:sz w:val="28"/>
          <w:szCs w:val="28"/>
        </w:rPr>
        <w:t>2023年</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29</w:t>
      </w:r>
      <w:r>
        <w:rPr>
          <w:rFonts w:hint="eastAsia" w:ascii="仿宋" w:hAnsi="仿宋" w:eastAsia="仿宋"/>
          <w:color w:val="auto"/>
          <w:sz w:val="28"/>
          <w:szCs w:val="28"/>
        </w:rPr>
        <w:t>日</w:t>
      </w:r>
    </w:p>
    <w:p>
      <w:pPr>
        <w:pStyle w:val="10"/>
        <w:spacing w:before="0" w:beforeAutospacing="0" w:after="0" w:afterAutospacing="0" w:line="460" w:lineRule="exact"/>
        <w:ind w:firstLine="561"/>
        <w:jc w:val="right"/>
        <w:rPr>
          <w:rFonts w:ascii="仿宋" w:hAnsi="仿宋" w:eastAsia="仿宋"/>
          <w:color w:val="auto"/>
          <w:sz w:val="28"/>
          <w:szCs w:val="28"/>
        </w:rPr>
      </w:pPr>
      <w:bookmarkStart w:id="1" w:name="_GoBack"/>
      <w:bookmarkEnd w:id="1"/>
      <w:r>
        <w:rPr>
          <w:rFonts w:hint="eastAsia" w:ascii="仿宋" w:hAnsi="仿宋" w:eastAsia="仿宋"/>
          <w:color w:val="auto"/>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C5E65"/>
    <w:multiLevelType w:val="multilevel"/>
    <w:tmpl w:val="028C5E65"/>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mMzZhNGQwODk4Y2I2MDhkMTliOGJhYWI1YmU4MzcifQ=="/>
  </w:docVars>
  <w:rsids>
    <w:rsidRoot w:val="009104B9"/>
    <w:rsid w:val="000017BC"/>
    <w:rsid w:val="000121F2"/>
    <w:rsid w:val="00052C56"/>
    <w:rsid w:val="00080CE6"/>
    <w:rsid w:val="00083E17"/>
    <w:rsid w:val="00085D89"/>
    <w:rsid w:val="00086D24"/>
    <w:rsid w:val="00097345"/>
    <w:rsid w:val="000C0E47"/>
    <w:rsid w:val="00122375"/>
    <w:rsid w:val="001322F4"/>
    <w:rsid w:val="00145B77"/>
    <w:rsid w:val="0016448D"/>
    <w:rsid w:val="00187CBF"/>
    <w:rsid w:val="001908B8"/>
    <w:rsid w:val="00194893"/>
    <w:rsid w:val="001A1633"/>
    <w:rsid w:val="001B58EA"/>
    <w:rsid w:val="001D284D"/>
    <w:rsid w:val="00213450"/>
    <w:rsid w:val="00237106"/>
    <w:rsid w:val="002A3335"/>
    <w:rsid w:val="002E0228"/>
    <w:rsid w:val="002E1A9C"/>
    <w:rsid w:val="002F0B00"/>
    <w:rsid w:val="002F35BA"/>
    <w:rsid w:val="00300C30"/>
    <w:rsid w:val="00307148"/>
    <w:rsid w:val="0030717A"/>
    <w:rsid w:val="0031007F"/>
    <w:rsid w:val="003331E7"/>
    <w:rsid w:val="003635BC"/>
    <w:rsid w:val="00364A52"/>
    <w:rsid w:val="003879E3"/>
    <w:rsid w:val="00391373"/>
    <w:rsid w:val="00396D1A"/>
    <w:rsid w:val="003C6F37"/>
    <w:rsid w:val="003D49CA"/>
    <w:rsid w:val="003D5312"/>
    <w:rsid w:val="003F42D9"/>
    <w:rsid w:val="00434810"/>
    <w:rsid w:val="00444A63"/>
    <w:rsid w:val="0046382A"/>
    <w:rsid w:val="00477CCE"/>
    <w:rsid w:val="00480D4A"/>
    <w:rsid w:val="00495A6D"/>
    <w:rsid w:val="004C2929"/>
    <w:rsid w:val="004C3D86"/>
    <w:rsid w:val="004E266D"/>
    <w:rsid w:val="00500837"/>
    <w:rsid w:val="00506C52"/>
    <w:rsid w:val="00511B0C"/>
    <w:rsid w:val="00514B0F"/>
    <w:rsid w:val="00515522"/>
    <w:rsid w:val="005255C2"/>
    <w:rsid w:val="00536CC3"/>
    <w:rsid w:val="00540287"/>
    <w:rsid w:val="005450C3"/>
    <w:rsid w:val="005567AE"/>
    <w:rsid w:val="00570584"/>
    <w:rsid w:val="005820F2"/>
    <w:rsid w:val="005B3E40"/>
    <w:rsid w:val="005C6373"/>
    <w:rsid w:val="005D3BCE"/>
    <w:rsid w:val="005E6A74"/>
    <w:rsid w:val="005F6429"/>
    <w:rsid w:val="006036BC"/>
    <w:rsid w:val="00612FE3"/>
    <w:rsid w:val="0063058C"/>
    <w:rsid w:val="00661F81"/>
    <w:rsid w:val="00684653"/>
    <w:rsid w:val="006B266C"/>
    <w:rsid w:val="006D0E69"/>
    <w:rsid w:val="006E7903"/>
    <w:rsid w:val="00716910"/>
    <w:rsid w:val="007249CB"/>
    <w:rsid w:val="007351B6"/>
    <w:rsid w:val="00740C83"/>
    <w:rsid w:val="00757459"/>
    <w:rsid w:val="007614BA"/>
    <w:rsid w:val="00782F1C"/>
    <w:rsid w:val="007969D2"/>
    <w:rsid w:val="007A6284"/>
    <w:rsid w:val="007D15F5"/>
    <w:rsid w:val="0080072D"/>
    <w:rsid w:val="00817534"/>
    <w:rsid w:val="0083019D"/>
    <w:rsid w:val="00836817"/>
    <w:rsid w:val="00856580"/>
    <w:rsid w:val="00877E7E"/>
    <w:rsid w:val="008928EC"/>
    <w:rsid w:val="00893C3F"/>
    <w:rsid w:val="00894131"/>
    <w:rsid w:val="008D5083"/>
    <w:rsid w:val="009104B9"/>
    <w:rsid w:val="00920CF6"/>
    <w:rsid w:val="00921A47"/>
    <w:rsid w:val="00935C64"/>
    <w:rsid w:val="00952200"/>
    <w:rsid w:val="009556A4"/>
    <w:rsid w:val="00955B4C"/>
    <w:rsid w:val="00970E99"/>
    <w:rsid w:val="00994323"/>
    <w:rsid w:val="0099499C"/>
    <w:rsid w:val="009A4B52"/>
    <w:rsid w:val="009D5304"/>
    <w:rsid w:val="00A25401"/>
    <w:rsid w:val="00A2763E"/>
    <w:rsid w:val="00A32F1C"/>
    <w:rsid w:val="00A67C7D"/>
    <w:rsid w:val="00A83B16"/>
    <w:rsid w:val="00AA3A47"/>
    <w:rsid w:val="00AF7DB2"/>
    <w:rsid w:val="00B123FD"/>
    <w:rsid w:val="00B15825"/>
    <w:rsid w:val="00B234F6"/>
    <w:rsid w:val="00C83921"/>
    <w:rsid w:val="00C900B7"/>
    <w:rsid w:val="00CA186A"/>
    <w:rsid w:val="00CD5045"/>
    <w:rsid w:val="00CE494B"/>
    <w:rsid w:val="00D148C5"/>
    <w:rsid w:val="00D42B15"/>
    <w:rsid w:val="00D440FF"/>
    <w:rsid w:val="00D93E44"/>
    <w:rsid w:val="00E118EC"/>
    <w:rsid w:val="00E219E4"/>
    <w:rsid w:val="00E365BF"/>
    <w:rsid w:val="00E438BD"/>
    <w:rsid w:val="00E51072"/>
    <w:rsid w:val="00E6348B"/>
    <w:rsid w:val="00E96BBA"/>
    <w:rsid w:val="00F044E3"/>
    <w:rsid w:val="00F40CC5"/>
    <w:rsid w:val="00F61F98"/>
    <w:rsid w:val="00F62911"/>
    <w:rsid w:val="00F71768"/>
    <w:rsid w:val="00F83970"/>
    <w:rsid w:val="00F92BE7"/>
    <w:rsid w:val="00FC7801"/>
    <w:rsid w:val="00FD1EC7"/>
    <w:rsid w:val="0AF772FB"/>
    <w:rsid w:val="10540F90"/>
    <w:rsid w:val="1F2208DF"/>
    <w:rsid w:val="37CC0853"/>
    <w:rsid w:val="3DA41903"/>
    <w:rsid w:val="42780E1A"/>
    <w:rsid w:val="57984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paragraph" w:customStyle="1" w:styleId="10">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标题 1 字符"/>
    <w:basedOn w:val="7"/>
    <w:link w:val="2"/>
    <w:qFormat/>
    <w:uiPriority w:val="9"/>
    <w:rPr>
      <w:rFonts w:ascii="宋体" w:hAnsi="宋体" w:eastAsia="宋体" w:cs="宋体"/>
      <w:b/>
      <w:bCs/>
      <w:kern w:val="36"/>
      <w:sz w:val="48"/>
      <w:szCs w:val="48"/>
    </w:rPr>
  </w:style>
  <w:style w:type="paragraph" w:customStyle="1" w:styleId="14">
    <w:name w:val="arti_metas"/>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arti_publisher"/>
    <w:basedOn w:val="7"/>
    <w:qFormat/>
    <w:uiPriority w:val="0"/>
  </w:style>
  <w:style w:type="character" w:customStyle="1" w:styleId="16">
    <w:name w:val="arti_update"/>
    <w:basedOn w:val="7"/>
    <w:qFormat/>
    <w:uiPriority w:val="0"/>
  </w:style>
  <w:style w:type="character" w:customStyle="1" w:styleId="17">
    <w:name w:val="arti_views"/>
    <w:basedOn w:val="7"/>
    <w:qFormat/>
    <w:uiPriority w:val="0"/>
  </w:style>
  <w:style w:type="character" w:customStyle="1" w:styleId="18">
    <w:name w:val="wp_visitcount"/>
    <w:basedOn w:val="7"/>
    <w:qFormat/>
    <w:uiPriority w:val="0"/>
  </w:style>
  <w:style w:type="paragraph" w:styleId="19">
    <w:name w:val="List Paragraph"/>
    <w:basedOn w:val="1"/>
    <w:qFormat/>
    <w:uiPriority w:val="34"/>
    <w:pPr>
      <w:ind w:firstLine="420" w:firstLineChars="200"/>
    </w:pPr>
  </w:style>
  <w:style w:type="character" w:customStyle="1" w:styleId="20">
    <w:name w:val="未处理的提及1"/>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545A1-A728-4466-8D22-9221616B8AF1}">
  <ds:schemaRefs/>
</ds:datastoreItem>
</file>

<file path=docProps/app.xml><?xml version="1.0" encoding="utf-8"?>
<Properties xmlns="http://schemas.openxmlformats.org/officeDocument/2006/extended-properties" xmlns:vt="http://schemas.openxmlformats.org/officeDocument/2006/docPropsVTypes">
  <Template>Normal</Template>
  <Pages>4</Pages>
  <Words>2251</Words>
  <Characters>2358</Characters>
  <Lines>17</Lines>
  <Paragraphs>4</Paragraphs>
  <TotalTime>24</TotalTime>
  <ScaleCrop>false</ScaleCrop>
  <LinksUpToDate>false</LinksUpToDate>
  <CharactersWithSpaces>2370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2023-05-28T15:31:00Z</dcterms:created>
  <dc:creator>longxinyu921@outlook.com</dc:creator>
  <cp:lastModifiedBy>刘湘</cp:lastModifiedBy>
  <dcterms:modified xsi:type="dcterms:W3CDTF">2023-05-29T08:27:49Z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4AE0EC04C30949DF8B5EC6FA9C6BBD5C_13</vt:lpwstr>
  </property>
</Properties>
</file>