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1FB" w:rsidRPr="004E70E7" w:rsidRDefault="00DF01FB" w:rsidP="003355CC">
      <w:pPr>
        <w:spacing w:line="360" w:lineRule="auto"/>
        <w:jc w:val="center"/>
        <w:rPr>
          <w:rFonts w:ascii="黑体" w:eastAsia="黑体" w:hAnsi="黑体"/>
          <w:sz w:val="32"/>
          <w:szCs w:val="32"/>
        </w:rPr>
      </w:pPr>
      <w:r w:rsidRPr="004E70E7">
        <w:rPr>
          <w:rFonts w:ascii="黑体" w:eastAsia="黑体" w:hAnsi="黑体" w:hint="eastAsia"/>
          <w:sz w:val="32"/>
          <w:szCs w:val="32"/>
        </w:rPr>
        <w:t>“人力资源管理系列讲座”圆满举办</w:t>
      </w:r>
    </w:p>
    <w:p w:rsidR="00267994" w:rsidRPr="004E70E7" w:rsidRDefault="003355CC" w:rsidP="004E70E7">
      <w:pPr>
        <w:spacing w:line="360" w:lineRule="auto"/>
        <w:ind w:firstLineChars="200" w:firstLine="560"/>
        <w:jc w:val="left"/>
        <w:rPr>
          <w:rFonts w:asciiTheme="minorEastAsia" w:hAnsiTheme="minorEastAsia"/>
          <w:sz w:val="28"/>
          <w:szCs w:val="28"/>
        </w:rPr>
      </w:pPr>
      <w:r w:rsidRPr="004E70E7">
        <w:rPr>
          <w:rFonts w:asciiTheme="minorEastAsia" w:hAnsiTheme="minorEastAsia" w:hint="eastAsia"/>
          <w:sz w:val="28"/>
          <w:szCs w:val="28"/>
        </w:rPr>
        <w:t>2018年12月10日下午，由公共管理学院主办、研究生会协办的公共管理学院“人力资源</w:t>
      </w:r>
      <w:r w:rsidR="00DF01FB" w:rsidRPr="004E70E7">
        <w:rPr>
          <w:rFonts w:asciiTheme="minorEastAsia" w:hAnsiTheme="minorEastAsia" w:hint="eastAsia"/>
          <w:sz w:val="28"/>
          <w:szCs w:val="28"/>
        </w:rPr>
        <w:t>管理</w:t>
      </w:r>
      <w:r w:rsidRPr="004E70E7">
        <w:rPr>
          <w:rFonts w:asciiTheme="minorEastAsia" w:hAnsiTheme="minorEastAsia" w:hint="eastAsia"/>
          <w:sz w:val="28"/>
          <w:szCs w:val="28"/>
        </w:rPr>
        <w:t>系列讲座”于文泉楼北203教室举行。湖北省地质局党委书记、局长朱厚伦和湖北省铁路投资集团总经理胡汉舟莅临我院，分别以“从党政机关机构改革的历程看人力资源管理的走势”和“基于哲学思维的人力资源管理”为题展开本次讲座。本次讲座由张广科教授和陈全明教授主持，学院六十余名师生共同参与。</w:t>
      </w:r>
      <w:r w:rsidR="004E70E7">
        <w:rPr>
          <w:rFonts w:asciiTheme="minorEastAsia" w:hAnsiTheme="minorEastAsia"/>
          <w:noProof/>
          <w:sz w:val="28"/>
          <w:szCs w:val="28"/>
        </w:rPr>
        <w:drawing>
          <wp:inline distT="0" distB="0" distL="0" distR="0">
            <wp:extent cx="5274310" cy="3516207"/>
            <wp:effectExtent l="0" t="0" r="2540" b="8255"/>
            <wp:docPr id="1" name="图片 1" descr="C:\Users\姚婷\Desktop\12月10日人力资源管理问题讲座\IMG_1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姚婷\Desktop\12月10日人力资源管理问题讲座\IMG_156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267994" w:rsidRPr="004E70E7" w:rsidRDefault="003355CC">
      <w:pPr>
        <w:spacing w:line="360" w:lineRule="auto"/>
        <w:rPr>
          <w:rFonts w:asciiTheme="minorEastAsia" w:hAnsiTheme="minorEastAsia"/>
          <w:sz w:val="28"/>
          <w:szCs w:val="28"/>
        </w:rPr>
      </w:pPr>
      <w:r w:rsidRPr="004E70E7">
        <w:rPr>
          <w:rFonts w:asciiTheme="minorEastAsia" w:hAnsiTheme="minorEastAsia" w:hint="eastAsia"/>
          <w:sz w:val="28"/>
          <w:szCs w:val="28"/>
        </w:rPr>
        <w:t xml:space="preserve">   </w:t>
      </w:r>
      <w:r w:rsidRPr="004E70E7">
        <w:rPr>
          <w:rFonts w:asciiTheme="minorEastAsia" w:hAnsiTheme="minorEastAsia"/>
          <w:sz w:val="28"/>
          <w:szCs w:val="28"/>
        </w:rPr>
        <w:t xml:space="preserve"> </w:t>
      </w:r>
      <w:r w:rsidRPr="004E70E7">
        <w:rPr>
          <w:rFonts w:asciiTheme="minorEastAsia" w:hAnsiTheme="minorEastAsia" w:hint="eastAsia"/>
          <w:sz w:val="28"/>
          <w:szCs w:val="28"/>
        </w:rPr>
        <w:t>讲座伊始，朱厚伦局长简要介绍了党政机关的含义，然后从党政机关人力资源管理的理论基础、党政机关机构改革的历史演进、党政机关机构改革中人力资源管理的走势、党政机关人力资源管理的启示这四个方面逐层讲解。</w:t>
      </w:r>
    </w:p>
    <w:p w:rsidR="00267994" w:rsidRPr="004E70E7" w:rsidRDefault="003355CC" w:rsidP="004E70E7">
      <w:pPr>
        <w:spacing w:line="360" w:lineRule="auto"/>
        <w:jc w:val="left"/>
        <w:rPr>
          <w:rFonts w:asciiTheme="minorEastAsia" w:hAnsiTheme="minorEastAsia"/>
          <w:sz w:val="28"/>
          <w:szCs w:val="28"/>
        </w:rPr>
      </w:pPr>
      <w:r w:rsidRPr="004E70E7">
        <w:rPr>
          <w:rFonts w:asciiTheme="minorEastAsia" w:hAnsiTheme="minorEastAsia" w:hint="eastAsia"/>
          <w:sz w:val="28"/>
          <w:szCs w:val="28"/>
        </w:rPr>
        <w:t xml:space="preserve">   </w:t>
      </w:r>
      <w:r w:rsidRPr="004E70E7">
        <w:rPr>
          <w:rFonts w:asciiTheme="minorEastAsia" w:hAnsiTheme="minorEastAsia"/>
          <w:sz w:val="28"/>
          <w:szCs w:val="28"/>
        </w:rPr>
        <w:t xml:space="preserve"> </w:t>
      </w:r>
      <w:r w:rsidRPr="004E70E7">
        <w:rPr>
          <w:rFonts w:asciiTheme="minorEastAsia" w:hAnsiTheme="minorEastAsia" w:hint="eastAsia"/>
          <w:sz w:val="28"/>
          <w:szCs w:val="28"/>
        </w:rPr>
        <w:t>讲座中，朱厚伦局长从国内外两方面介绍党政机关人力资源管理</w:t>
      </w:r>
      <w:r w:rsidRPr="004E70E7">
        <w:rPr>
          <w:rFonts w:asciiTheme="minorEastAsia" w:hAnsiTheme="minorEastAsia" w:hint="eastAsia"/>
          <w:sz w:val="28"/>
          <w:szCs w:val="28"/>
        </w:rPr>
        <w:lastRenderedPageBreak/>
        <w:t>的理论基础，指出政府人力资源的角色、政府人力资源管理的特点、政府人力资源管理模块、及其理论与实践尚未很好结合的局限性。其次，朱厚伦局长从建立调整阶段、经济体制改革阶段、市场经济体系建立阶段、新时代阶段这四个阶段分别阐述党政机关机构改革的历史演进。再者，朱厚伦局长从四个方面介绍了党政机关人力资源管理未来发展趋势。最后，朱厚伦局长指出党政机关人力资源管理的启示，分别是必须始终坚持党的领导、必须始终坚持以人为本、必须始终坚持改革创新、必须始终坚持依法治理。</w:t>
      </w:r>
      <w:r w:rsidR="004E70E7">
        <w:rPr>
          <w:rFonts w:asciiTheme="minorEastAsia" w:hAnsiTheme="minorEastAsia"/>
          <w:noProof/>
          <w:sz w:val="28"/>
          <w:szCs w:val="28"/>
        </w:rPr>
        <w:drawing>
          <wp:inline distT="0" distB="0" distL="0" distR="0">
            <wp:extent cx="5274310" cy="3516207"/>
            <wp:effectExtent l="0" t="0" r="2540" b="8255"/>
            <wp:docPr id="4" name="图片 4" descr="C:\Users\姚婷\Desktop\12月10日人力资源管理问题讲座\IMG_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姚婷\Desktop\12月10日人力资源管理问题讲座\IMG_157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267994" w:rsidRPr="004E70E7" w:rsidRDefault="004F3EA2" w:rsidP="00900CD4">
      <w:pPr>
        <w:spacing w:line="360" w:lineRule="auto"/>
        <w:ind w:firstLine="480"/>
        <w:rPr>
          <w:rFonts w:asciiTheme="minorEastAsia" w:hAnsiTheme="minorEastAsia"/>
          <w:sz w:val="28"/>
          <w:szCs w:val="28"/>
        </w:rPr>
      </w:pPr>
      <w:bookmarkStart w:id="0" w:name="OLE_LINK1"/>
      <w:r w:rsidRPr="004E70E7">
        <w:rPr>
          <w:rFonts w:asciiTheme="minorEastAsia" w:hAnsiTheme="minorEastAsia" w:hint="eastAsia"/>
          <w:sz w:val="28"/>
          <w:szCs w:val="28"/>
        </w:rPr>
        <w:t>之后由</w:t>
      </w:r>
      <w:r w:rsidR="003355CC" w:rsidRPr="004E70E7">
        <w:rPr>
          <w:rFonts w:asciiTheme="minorEastAsia" w:hAnsiTheme="minorEastAsia" w:hint="eastAsia"/>
          <w:sz w:val="28"/>
          <w:szCs w:val="28"/>
        </w:rPr>
        <w:t>胡汉舟总经理</w:t>
      </w:r>
      <w:bookmarkEnd w:id="0"/>
      <w:r w:rsidR="003355CC" w:rsidRPr="004E70E7">
        <w:rPr>
          <w:rFonts w:asciiTheme="minorEastAsia" w:hAnsiTheme="minorEastAsia" w:hint="eastAsia"/>
          <w:sz w:val="28"/>
          <w:szCs w:val="28"/>
        </w:rPr>
        <w:t>展开讲座</w:t>
      </w:r>
      <w:r w:rsidRPr="004E70E7">
        <w:rPr>
          <w:rFonts w:asciiTheme="minorEastAsia" w:hAnsiTheme="minorEastAsia" w:hint="eastAsia"/>
          <w:sz w:val="28"/>
          <w:szCs w:val="28"/>
        </w:rPr>
        <w:t>，</w:t>
      </w:r>
      <w:r w:rsidR="00900CD4" w:rsidRPr="004E70E7">
        <w:rPr>
          <w:rFonts w:asciiTheme="minorEastAsia" w:hAnsiTheme="minorEastAsia" w:hint="eastAsia"/>
          <w:sz w:val="28"/>
          <w:szCs w:val="28"/>
        </w:rPr>
        <w:t>并</w:t>
      </w:r>
      <w:r w:rsidR="003355CC" w:rsidRPr="004E70E7">
        <w:rPr>
          <w:rFonts w:asciiTheme="minorEastAsia" w:hAnsiTheme="minorEastAsia" w:hint="eastAsia"/>
          <w:sz w:val="28"/>
          <w:szCs w:val="28"/>
        </w:rPr>
        <w:t>从“造字”和“混凝土”的制作这两个富有哲学意味的序言切入，介绍了西方哲学和中国哲学以及马克思主义哲学的经典思维方式。其次，胡汉舟总经理着重介绍了马克思主义哲学的基本观点、培养哲学思维、用哲学思维提升领导力，指出要将马克思主义哲学作为看家本领。再者，胡汉舟总经理从五个</w:t>
      </w:r>
      <w:r w:rsidR="003355CC" w:rsidRPr="004E70E7">
        <w:rPr>
          <w:rFonts w:asciiTheme="minorEastAsia" w:hAnsiTheme="minorEastAsia" w:hint="eastAsia"/>
          <w:sz w:val="28"/>
          <w:szCs w:val="28"/>
        </w:rPr>
        <w:lastRenderedPageBreak/>
        <w:t>方面解释用哲学思维指导人力资源管理。最后，胡汉舟总经理送所有同学们三组词：“求上”、“知止”“守正”，以表达自己的体悟。</w:t>
      </w:r>
      <w:r w:rsidR="004E70E7">
        <w:rPr>
          <w:rFonts w:asciiTheme="minorEastAsia" w:hAnsiTheme="minorEastAsia"/>
          <w:noProof/>
          <w:sz w:val="28"/>
          <w:szCs w:val="28"/>
        </w:rPr>
        <w:drawing>
          <wp:inline distT="0" distB="0" distL="0" distR="0" wp14:anchorId="3078F681">
            <wp:extent cx="5273675" cy="3517900"/>
            <wp:effectExtent l="0" t="0" r="317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675" cy="3517900"/>
                    </a:xfrm>
                    <a:prstGeom prst="rect">
                      <a:avLst/>
                    </a:prstGeom>
                    <a:noFill/>
                  </pic:spPr>
                </pic:pic>
              </a:graphicData>
            </a:graphic>
          </wp:inline>
        </w:drawing>
      </w:r>
    </w:p>
    <w:p w:rsidR="00267994" w:rsidRPr="004E70E7" w:rsidRDefault="003355CC">
      <w:pPr>
        <w:spacing w:line="360" w:lineRule="auto"/>
        <w:ind w:firstLine="480"/>
        <w:rPr>
          <w:rFonts w:asciiTheme="minorEastAsia" w:hAnsiTheme="minorEastAsia"/>
          <w:sz w:val="28"/>
          <w:szCs w:val="28"/>
        </w:rPr>
      </w:pPr>
      <w:r w:rsidRPr="004E70E7">
        <w:rPr>
          <w:rFonts w:asciiTheme="minorEastAsia" w:hAnsiTheme="minorEastAsia" w:hint="eastAsia"/>
          <w:sz w:val="28"/>
          <w:szCs w:val="28"/>
        </w:rPr>
        <w:t>讲座结束，师生从不同的角度向胡汉舟总经理积极提问，胡汉舟总经理结合自身经历且运用哲学思维来给同学们从不同的角度进行解答。最后，陈全明教授总结道，通过此次讲座，可以看到管理者在想什么？我们应该做什么？朱厚伦局长和胡汉舟总经理深入浅出、理论联系实际，做了很好的回答。此次讲座对于同学们从不同的角度理解人力资源管理和同学们哲学思维的启迪都具有重要的指导意义。</w:t>
      </w:r>
      <w:bookmarkStart w:id="1" w:name="_GoBack"/>
      <w:r w:rsidR="004E70E7">
        <w:rPr>
          <w:rFonts w:asciiTheme="minorEastAsia" w:hAnsiTheme="minorEastAsia"/>
          <w:noProof/>
          <w:sz w:val="28"/>
          <w:szCs w:val="28"/>
        </w:rPr>
        <w:lastRenderedPageBreak/>
        <w:drawing>
          <wp:inline distT="0" distB="0" distL="0" distR="0" wp14:anchorId="7494E65A" wp14:editId="0F55FE17">
            <wp:extent cx="5229225" cy="3238500"/>
            <wp:effectExtent l="0" t="0" r="9525" b="0"/>
            <wp:docPr id="5" name="图片 5" descr="C:\Users\姚婷\Desktop\12月10日人力资源管理问题讲座\IMG_1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姚婷\Desktop\12月10日人力资源管理问题讲座\IMG_15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1431" cy="3239866"/>
                    </a:xfrm>
                    <a:prstGeom prst="rect">
                      <a:avLst/>
                    </a:prstGeom>
                    <a:noFill/>
                    <a:ln>
                      <a:noFill/>
                    </a:ln>
                  </pic:spPr>
                </pic:pic>
              </a:graphicData>
            </a:graphic>
          </wp:inline>
        </w:drawing>
      </w:r>
      <w:bookmarkEnd w:id="1"/>
    </w:p>
    <w:sectPr w:rsidR="00267994" w:rsidRPr="004E70E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BE507C"/>
    <w:rsid w:val="00267994"/>
    <w:rsid w:val="003355CC"/>
    <w:rsid w:val="004E70E7"/>
    <w:rsid w:val="004F3EA2"/>
    <w:rsid w:val="00874818"/>
    <w:rsid w:val="00900CD4"/>
    <w:rsid w:val="00D2252E"/>
    <w:rsid w:val="00DF01FB"/>
    <w:rsid w:val="40BE50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4E70E7"/>
    <w:rPr>
      <w:sz w:val="18"/>
      <w:szCs w:val="18"/>
    </w:rPr>
  </w:style>
  <w:style w:type="character" w:customStyle="1" w:styleId="Char">
    <w:name w:val="批注框文本 Char"/>
    <w:basedOn w:val="a0"/>
    <w:link w:val="a3"/>
    <w:rsid w:val="004E70E7"/>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4E70E7"/>
    <w:rPr>
      <w:sz w:val="18"/>
      <w:szCs w:val="18"/>
    </w:rPr>
  </w:style>
  <w:style w:type="character" w:customStyle="1" w:styleId="Char">
    <w:name w:val="批注框文本 Char"/>
    <w:basedOn w:val="a0"/>
    <w:link w:val="a3"/>
    <w:rsid w:val="004E70E7"/>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142</Words>
  <Characters>812</Characters>
  <Application>Microsoft Office Word</Application>
  <DocSecurity>0</DocSecurity>
  <Lines>6</Lines>
  <Paragraphs>1</Paragraphs>
  <ScaleCrop>false</ScaleCrop>
  <Company/>
  <LinksUpToDate>false</LinksUpToDate>
  <CharactersWithSpaces>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姚婷</cp:lastModifiedBy>
  <cp:revision>7</cp:revision>
  <dcterms:created xsi:type="dcterms:W3CDTF">2018-12-10T11:29:00Z</dcterms:created>
  <dcterms:modified xsi:type="dcterms:W3CDTF">2018-12-11T03:03:00Z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2052-10.1.0.7669</vt:lpwstr>
  </property>
</Properties>
</file>