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华文中宋" w:hAnsi="华文中宋" w:eastAsia="华文中宋"/>
          <w:b/>
          <w:sz w:val="44"/>
          <w:szCs w:val="44"/>
        </w:rPr>
      </w:pPr>
      <w:r>
        <w:rPr>
          <w:rFonts w:hint="eastAsia" w:ascii="华文中宋" w:hAnsi="华文中宋" w:eastAsia="华文中宋"/>
          <w:b/>
          <w:sz w:val="44"/>
          <w:szCs w:val="44"/>
        </w:rPr>
        <w:t>“</w:t>
      </w:r>
      <w:r>
        <w:rPr>
          <w:rFonts w:ascii="华文中宋" w:hAnsi="华文中宋" w:eastAsia="华文中宋"/>
          <w:b/>
          <w:sz w:val="44"/>
          <w:szCs w:val="44"/>
        </w:rPr>
        <w:t>聚百年奋斗光华，谱时代青年新章</w:t>
      </w:r>
      <w:r>
        <w:rPr>
          <w:rFonts w:hint="eastAsia" w:ascii="华文中宋" w:hAnsi="华文中宋" w:eastAsia="华文中宋"/>
          <w:b/>
          <w:sz w:val="44"/>
          <w:szCs w:val="44"/>
        </w:rPr>
        <w:t>”</w:t>
      </w:r>
      <w:r>
        <w:rPr>
          <w:rFonts w:ascii="华文中宋" w:hAnsi="华文中宋" w:eastAsia="华文中宋"/>
          <w:b/>
          <w:sz w:val="44"/>
          <w:szCs w:val="44"/>
        </w:rPr>
        <w:br w:type="textWrapping"/>
      </w:r>
      <w:r>
        <w:rPr>
          <w:rFonts w:hint="eastAsia" w:ascii="华文中宋" w:hAnsi="华文中宋" w:eastAsia="华文中宋"/>
          <w:b/>
          <w:sz w:val="44"/>
          <w:szCs w:val="44"/>
        </w:rPr>
        <w:t>主题团日活动设计大赛初赛相关要求</w:t>
      </w:r>
    </w:p>
    <w:p>
      <w:pPr>
        <w:spacing w:line="460" w:lineRule="exact"/>
        <w:rPr>
          <w:rFonts w:ascii="黑体" w:hAnsi="黑体" w:eastAsia="黑体"/>
          <w:b/>
          <w:sz w:val="30"/>
          <w:szCs w:val="30"/>
        </w:rPr>
      </w:pPr>
      <w:bookmarkStart w:id="0" w:name="_Toc497594801"/>
      <w:r>
        <w:rPr>
          <w:rFonts w:hint="eastAsia" w:ascii="黑体" w:hAnsi="黑体" w:eastAsia="黑体"/>
          <w:b/>
          <w:sz w:val="30"/>
          <w:szCs w:val="30"/>
        </w:rPr>
        <w:t>一、活动背</w:t>
      </w:r>
      <w:bookmarkEnd w:id="0"/>
      <w:r>
        <w:rPr>
          <w:rFonts w:hint="eastAsia" w:ascii="黑体" w:hAnsi="黑体" w:eastAsia="黑体"/>
          <w:b/>
          <w:sz w:val="30"/>
          <w:szCs w:val="30"/>
        </w:rPr>
        <w:t>景</w:t>
      </w:r>
    </w:p>
    <w:p>
      <w:pPr>
        <w:spacing w:line="460" w:lineRule="exact"/>
        <w:ind w:firstLine="560" w:firstLineChars="200"/>
        <w:rPr>
          <w:rFonts w:ascii="仿宋" w:hAnsi="仿宋" w:eastAsia="仿宋" w:cs="仿宋"/>
          <w:bCs/>
          <w:sz w:val="28"/>
          <w:szCs w:val="28"/>
        </w:rPr>
      </w:pPr>
      <w:bookmarkStart w:id="1" w:name="_Toc497594802"/>
      <w:r>
        <w:rPr>
          <w:rFonts w:hint="eastAsia" w:ascii="仿宋" w:hAnsi="仿宋" w:eastAsia="仿宋" w:cs="仿宋"/>
          <w:bCs/>
          <w:sz w:val="28"/>
          <w:szCs w:val="28"/>
        </w:rPr>
        <w:t>正值两个一百年奋斗目标的重要交汇点、</w:t>
      </w:r>
      <w:r>
        <w:rPr>
          <w:rFonts w:ascii="仿宋" w:hAnsi="仿宋" w:eastAsia="仿宋" w:cs="Arial"/>
          <w:sz w:val="28"/>
          <w:szCs w:val="28"/>
        </w:rPr>
        <w:t>全面建成小康社会和“十三五”规划的收官之年</w:t>
      </w:r>
      <w:r>
        <w:rPr>
          <w:rFonts w:hint="eastAsia" w:ascii="仿宋" w:hAnsi="仿宋" w:eastAsia="仿宋" w:cs="仿宋"/>
          <w:bCs/>
          <w:sz w:val="28"/>
          <w:szCs w:val="28"/>
        </w:rPr>
        <w:t>，中国比历史上任何时期都更接近实现中华民族伟大复兴的中国梦</w:t>
      </w:r>
      <w:r>
        <w:rPr>
          <w:rFonts w:hint="eastAsia" w:ascii="仿宋" w:hAnsi="仿宋" w:eastAsia="仿宋" w:cs="Arial"/>
          <w:sz w:val="28"/>
          <w:szCs w:val="28"/>
        </w:rPr>
        <w:t>。2020年</w:t>
      </w:r>
      <w:r>
        <w:rPr>
          <w:rFonts w:ascii="仿宋" w:hAnsi="仿宋" w:eastAsia="仿宋"/>
          <w:sz w:val="28"/>
          <w:szCs w:val="28"/>
        </w:rPr>
        <w:t>新型冠状病毒肺炎疫情发生以来，</w:t>
      </w:r>
      <w:r>
        <w:rPr>
          <w:rFonts w:hint="eastAsia" w:ascii="仿宋" w:hAnsi="仿宋" w:eastAsia="仿宋"/>
          <w:sz w:val="28"/>
          <w:szCs w:val="28"/>
        </w:rPr>
        <w:t>习近平总书记高度重视，亲自指挥、亲自部署，</w:t>
      </w:r>
      <w:r>
        <w:rPr>
          <w:rFonts w:ascii="仿宋" w:hAnsi="仿宋" w:eastAsia="仿宋"/>
          <w:sz w:val="28"/>
          <w:szCs w:val="28"/>
        </w:rPr>
        <w:t>全国上下全面动员、全面部署、全面防控，</w:t>
      </w:r>
      <w:r>
        <w:rPr>
          <w:rFonts w:hint="eastAsia" w:ascii="仿宋" w:hAnsi="仿宋" w:eastAsia="仿宋"/>
          <w:sz w:val="28"/>
          <w:szCs w:val="28"/>
        </w:rPr>
        <w:t>打赢了这场疫情防控的</w:t>
      </w:r>
      <w:bookmarkStart w:id="5" w:name="_GoBack"/>
      <w:bookmarkEnd w:id="5"/>
      <w:r>
        <w:rPr>
          <w:rFonts w:hint="eastAsia" w:ascii="仿宋" w:hAnsi="仿宋" w:eastAsia="仿宋"/>
          <w:sz w:val="28"/>
          <w:szCs w:val="28"/>
        </w:rPr>
        <w:t>人民战争、总体战、阻击战。</w:t>
      </w:r>
      <w:r>
        <w:rPr>
          <w:rFonts w:ascii="仿宋" w:hAnsi="仿宋" w:eastAsia="仿宋"/>
          <w:sz w:val="28"/>
          <w:szCs w:val="28"/>
        </w:rPr>
        <w:t>中华民族历经坎坷愈挫愈奋，遭遇困境百折不挠。在一次又一次的战胜艰难险阻中，我们不断见证和弘扬中国人民在长期奋斗中培育、继承、发展起来的伟大民族精神。</w:t>
      </w:r>
      <w:r>
        <w:rPr>
          <w:rFonts w:hint="eastAsia" w:ascii="仿宋" w:hAnsi="仿宋" w:eastAsia="仿宋" w:cs="仿宋"/>
          <w:bCs/>
          <w:sz w:val="28"/>
          <w:szCs w:val="28"/>
        </w:rPr>
        <w:t>一代人有一代人的使命与担当，青年是社会力量中最积极、最有生气的一部分，国家的希望在青年，民族的未来在青年。新时代青年应坚持以习近平总书记的系列讲话精神为指引，展现青春同祖国共奋进的昂扬斗志，不忘初心，牢记使命，树立理想信念，</w:t>
      </w:r>
      <w:r>
        <w:rPr>
          <w:rFonts w:hint="eastAsia" w:ascii="仿宋" w:hAnsi="仿宋" w:eastAsia="仿宋"/>
          <w:sz w:val="28"/>
          <w:szCs w:val="28"/>
        </w:rPr>
        <w:t>勇挑时代重任，投身强国伟业，助力民族复兴</w:t>
      </w:r>
      <w:r>
        <w:rPr>
          <w:rFonts w:hint="eastAsia" w:ascii="仿宋" w:hAnsi="仿宋" w:eastAsia="仿宋" w:cs="仿宋"/>
          <w:bCs/>
          <w:sz w:val="28"/>
          <w:szCs w:val="28"/>
        </w:rPr>
        <w:t>。</w:t>
      </w:r>
    </w:p>
    <w:p>
      <w:pPr>
        <w:spacing w:line="460" w:lineRule="exact"/>
        <w:rPr>
          <w:rFonts w:ascii="黑体" w:hAnsi="黑体" w:eastAsia="黑体"/>
          <w:b/>
          <w:sz w:val="30"/>
          <w:szCs w:val="30"/>
        </w:rPr>
      </w:pPr>
      <w:r>
        <w:rPr>
          <w:rFonts w:hint="eastAsia" w:ascii="黑体" w:hAnsi="黑体" w:eastAsia="黑体"/>
          <w:b/>
          <w:sz w:val="30"/>
          <w:szCs w:val="30"/>
        </w:rPr>
        <w:t>二、活动主题</w:t>
      </w:r>
      <w:bookmarkEnd w:id="1"/>
    </w:p>
    <w:p>
      <w:pPr>
        <w:spacing w:line="460" w:lineRule="exact"/>
        <w:ind w:firstLine="560" w:firstLineChars="200"/>
        <w:rPr>
          <w:rFonts w:ascii="仿宋" w:hAnsi="仿宋" w:eastAsia="仿宋" w:cs="仿宋"/>
          <w:bCs/>
          <w:sz w:val="28"/>
          <w:szCs w:val="28"/>
        </w:rPr>
      </w:pPr>
      <w:bookmarkStart w:id="2" w:name="_Toc497594803"/>
      <w:r>
        <w:rPr>
          <w:rFonts w:ascii="仿宋" w:hAnsi="仿宋" w:eastAsia="仿宋"/>
          <w:sz w:val="28"/>
          <w:szCs w:val="28"/>
        </w:rPr>
        <w:t>聚百年奋斗光华，谱时代青年新章</w:t>
      </w:r>
    </w:p>
    <w:p>
      <w:pPr>
        <w:spacing w:line="460" w:lineRule="exact"/>
        <w:rPr>
          <w:rFonts w:ascii="黑体" w:hAnsi="黑体" w:eastAsia="黑体"/>
          <w:b/>
          <w:sz w:val="30"/>
          <w:szCs w:val="30"/>
        </w:rPr>
      </w:pPr>
      <w:r>
        <w:rPr>
          <w:rFonts w:hint="eastAsia" w:ascii="黑体" w:hAnsi="黑体" w:eastAsia="黑体"/>
          <w:b/>
          <w:sz w:val="30"/>
          <w:szCs w:val="30"/>
        </w:rPr>
        <w:t>三、活动目的</w:t>
      </w:r>
      <w:bookmarkEnd w:id="2"/>
    </w:p>
    <w:p>
      <w:pPr>
        <w:spacing w:line="460" w:lineRule="exact"/>
        <w:ind w:firstLine="560" w:firstLineChars="200"/>
        <w:rPr>
          <w:rFonts w:ascii="仿宋" w:hAnsi="仿宋" w:eastAsia="仿宋" w:cs="仿宋"/>
          <w:bCs/>
          <w:sz w:val="28"/>
          <w:szCs w:val="28"/>
        </w:rPr>
      </w:pPr>
      <w:bookmarkStart w:id="3" w:name="_Toc497594804"/>
      <w:r>
        <w:rPr>
          <w:rFonts w:ascii="仿宋" w:hAnsi="仿宋" w:eastAsia="仿宋" w:cs="仿宋"/>
          <w:bCs/>
          <w:sz w:val="28"/>
          <w:szCs w:val="28"/>
        </w:rPr>
        <w:t>时值</w:t>
      </w:r>
      <w:r>
        <w:rPr>
          <w:rFonts w:hint="eastAsia" w:ascii="仿宋" w:hAnsi="仿宋" w:eastAsia="仿宋" w:cs="仿宋"/>
          <w:bCs/>
          <w:sz w:val="28"/>
          <w:szCs w:val="28"/>
        </w:rPr>
        <w:t>两个一百年奋斗目标的重要交汇点、</w:t>
      </w:r>
      <w:r>
        <w:rPr>
          <w:rFonts w:ascii="仿宋" w:hAnsi="仿宋" w:eastAsia="仿宋" w:cs="Arial"/>
          <w:color w:val="333333"/>
          <w:sz w:val="28"/>
          <w:szCs w:val="28"/>
        </w:rPr>
        <w:t>全面建成小康社会和“十三五”规划的收官之年</w:t>
      </w:r>
      <w:r>
        <w:rPr>
          <w:rFonts w:hint="eastAsia" w:ascii="仿宋" w:hAnsi="仿宋" w:eastAsia="仿宋" w:cs="仿宋"/>
          <w:bCs/>
          <w:sz w:val="28"/>
          <w:szCs w:val="28"/>
        </w:rPr>
        <w:t>以及中华民族</w:t>
      </w:r>
      <w:r>
        <w:rPr>
          <w:rFonts w:hint="eastAsia" w:ascii="仿宋" w:hAnsi="仿宋" w:eastAsia="仿宋"/>
          <w:sz w:val="28"/>
          <w:szCs w:val="28"/>
        </w:rPr>
        <w:t>打赢疫情防控的人民战争、总体战、阻击战之年，</w:t>
      </w:r>
      <w:r>
        <w:rPr>
          <w:rFonts w:hint="eastAsia" w:ascii="仿宋" w:hAnsi="仿宋" w:eastAsia="仿宋" w:cs="仿宋"/>
          <w:bCs/>
          <w:sz w:val="28"/>
          <w:szCs w:val="28"/>
        </w:rPr>
        <w:t>为贯彻落实习近平新时代中国特色社会主义思想，</w:t>
      </w:r>
      <w:r>
        <w:rPr>
          <w:rFonts w:ascii="仿宋" w:hAnsi="仿宋" w:eastAsia="仿宋" w:cs="仿宋"/>
          <w:bCs/>
          <w:sz w:val="28"/>
          <w:szCs w:val="28"/>
        </w:rPr>
        <w:t>持续推进党的十九大精神和团的十八大精神在广大团员青年中入耳入心，</w:t>
      </w:r>
      <w:r>
        <w:rPr>
          <w:rFonts w:ascii="仿宋" w:hAnsi="仿宋" w:eastAsia="仿宋"/>
          <w:sz w:val="28"/>
          <w:szCs w:val="28"/>
        </w:rPr>
        <w:t>发挥当代青年大学生的先锋模范作用</w:t>
      </w:r>
      <w:r>
        <w:rPr>
          <w:rFonts w:hint="eastAsia" w:ascii="仿宋" w:hAnsi="仿宋" w:eastAsia="仿宋" w:cs="仿宋"/>
          <w:bCs/>
          <w:sz w:val="28"/>
          <w:szCs w:val="28"/>
        </w:rPr>
        <w:t>，</w:t>
      </w:r>
      <w:r>
        <w:rPr>
          <w:rFonts w:ascii="仿宋" w:hAnsi="仿宋" w:eastAsia="仿宋" w:cs="仿宋"/>
          <w:bCs/>
          <w:sz w:val="28"/>
          <w:szCs w:val="28"/>
        </w:rPr>
        <w:t>我院特举办此次以</w:t>
      </w:r>
      <w:r>
        <w:rPr>
          <w:rFonts w:hint="eastAsia" w:ascii="仿宋" w:hAnsi="仿宋" w:eastAsia="仿宋" w:cs="仿宋"/>
          <w:bCs/>
          <w:sz w:val="28"/>
          <w:szCs w:val="28"/>
        </w:rPr>
        <w:t>“</w:t>
      </w:r>
      <w:r>
        <w:rPr>
          <w:rFonts w:ascii="仿宋" w:hAnsi="仿宋" w:eastAsia="仿宋"/>
          <w:sz w:val="28"/>
          <w:szCs w:val="28"/>
        </w:rPr>
        <w:t>聚百年奋斗光华，谱时代青年新章</w:t>
      </w:r>
      <w:r>
        <w:rPr>
          <w:rFonts w:hint="eastAsia" w:ascii="仿宋" w:hAnsi="仿宋" w:eastAsia="仿宋" w:cs="仿宋"/>
          <w:bCs/>
          <w:sz w:val="28"/>
          <w:szCs w:val="28"/>
        </w:rPr>
        <w:t>”为主题的团日活动设计大赛。希望通过形式多样、内容丰富且深刻的团日活动，突出团支部的思想引领作用，坚持全员全过程全方位育人，在广大青年中开展深入、持久、生动的爱国主义教育，让爱国主义和时代精神牢牢扎根。同时凝聚团员共识，深化党团精神，将科学理论与兼具教育性和趣味性的实践充分结合，更广泛、更深入地影响我院学子树立远大理想，牢记使命担当，矢志不渝、艰苦奋斗，继承传统、改革创新，始终坚定前行在新时代征程上，在校内外为社会贡献力量，成为祖国未来建设的生力军。</w:t>
      </w:r>
    </w:p>
    <w:bookmarkEnd w:id="3"/>
    <w:p>
      <w:pPr>
        <w:spacing w:line="460" w:lineRule="exact"/>
        <w:rPr>
          <w:rFonts w:ascii="黑体" w:hAnsi="黑体" w:eastAsia="黑体"/>
          <w:b/>
          <w:sz w:val="30"/>
          <w:szCs w:val="30"/>
        </w:rPr>
      </w:pPr>
      <w:bookmarkStart w:id="4" w:name="_Toc497594805"/>
      <w:r>
        <w:rPr>
          <w:rFonts w:hint="eastAsia" w:ascii="黑体" w:hAnsi="黑体" w:eastAsia="黑体"/>
          <w:b/>
          <w:sz w:val="30"/>
          <w:szCs w:val="30"/>
        </w:rPr>
        <w:t>四、活动举办方</w:t>
      </w:r>
      <w:bookmarkEnd w:id="4"/>
    </w:p>
    <w:p>
      <w:pPr>
        <w:spacing w:line="460" w:lineRule="exact"/>
        <w:ind w:left="560"/>
        <w:rPr>
          <w:rFonts w:ascii="仿宋" w:hAnsi="仿宋" w:eastAsia="仿宋" w:cs="仿宋"/>
          <w:bCs/>
          <w:sz w:val="28"/>
          <w:szCs w:val="28"/>
        </w:rPr>
      </w:pPr>
      <w:r>
        <w:rPr>
          <w:rFonts w:hint="eastAsia" w:ascii="仿宋" w:hAnsi="仿宋" w:eastAsia="仿宋" w:cs="仿宋"/>
          <w:bCs/>
          <w:sz w:val="28"/>
          <w:szCs w:val="28"/>
        </w:rPr>
        <w:t>公共管理学院团委主办、公共管理学院团委组织部承办</w:t>
      </w:r>
    </w:p>
    <w:p>
      <w:pPr>
        <w:spacing w:line="460" w:lineRule="exact"/>
        <w:rPr>
          <w:rFonts w:ascii="黑体" w:hAnsi="黑体" w:eastAsia="黑体"/>
          <w:b/>
          <w:sz w:val="30"/>
          <w:szCs w:val="30"/>
        </w:rPr>
      </w:pPr>
      <w:r>
        <w:rPr>
          <w:rFonts w:hint="eastAsia" w:ascii="黑体" w:hAnsi="黑体" w:eastAsia="黑体"/>
          <w:b/>
          <w:sz w:val="30"/>
          <w:szCs w:val="30"/>
        </w:rPr>
        <w:t>五、比赛形式</w:t>
      </w:r>
    </w:p>
    <w:p>
      <w:pPr>
        <w:widowControl/>
        <w:tabs>
          <w:tab w:val="right" w:leader="dot" w:pos="8280"/>
        </w:tabs>
        <w:spacing w:line="460" w:lineRule="exact"/>
        <w:ind w:firstLine="562" w:firstLineChars="200"/>
        <w:jc w:val="left"/>
        <w:rPr>
          <w:rFonts w:hint="default" w:ascii="仿宋" w:hAnsi="仿宋" w:eastAsia="仿宋"/>
          <w:b/>
          <w:sz w:val="28"/>
          <w:szCs w:val="28"/>
          <w:lang w:val="en-US" w:eastAsia="zh-CN"/>
        </w:rPr>
      </w:pPr>
      <w:r>
        <w:rPr>
          <w:rFonts w:hint="eastAsia" w:ascii="仿宋" w:hAnsi="仿宋" w:eastAsia="仿宋"/>
          <w:b/>
          <w:sz w:val="28"/>
          <w:szCs w:val="28"/>
        </w:rPr>
        <w:t>初赛形式：活动设计方案展示+</w:t>
      </w:r>
      <w:r>
        <w:rPr>
          <w:rFonts w:hint="eastAsia" w:ascii="仿宋" w:hAnsi="仿宋" w:eastAsia="仿宋"/>
          <w:b/>
          <w:sz w:val="28"/>
          <w:szCs w:val="28"/>
          <w:lang w:val="en-US" w:eastAsia="zh-CN"/>
        </w:rPr>
        <w:t>2</w:t>
      </w:r>
      <w:r>
        <w:rPr>
          <w:rFonts w:hint="eastAsia" w:ascii="仿宋" w:hAnsi="仿宋" w:eastAsia="仿宋"/>
          <w:b/>
          <w:sz w:val="28"/>
          <w:szCs w:val="28"/>
        </w:rPr>
        <w:t>分钟提问</w:t>
      </w:r>
      <w:r>
        <w:rPr>
          <w:rFonts w:hint="eastAsia" w:ascii="仿宋" w:hAnsi="仿宋" w:eastAsia="仿宋"/>
          <w:b/>
          <w:sz w:val="28"/>
          <w:szCs w:val="28"/>
          <w:lang w:val="en-US" w:eastAsia="zh-CN"/>
        </w:rPr>
        <w:t>+团支部建设材料</w:t>
      </w:r>
    </w:p>
    <w:p>
      <w:pPr>
        <w:widowControl/>
        <w:tabs>
          <w:tab w:val="right" w:leader="dot" w:pos="8280"/>
        </w:tabs>
        <w:spacing w:line="46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第一环节：活动设计方案展示+</w:t>
      </w:r>
      <w:r>
        <w:rPr>
          <w:rFonts w:hint="eastAsia" w:ascii="仿宋" w:hAnsi="仿宋" w:eastAsia="仿宋"/>
          <w:sz w:val="28"/>
          <w:szCs w:val="28"/>
          <w:lang w:val="en-US" w:eastAsia="zh-CN"/>
        </w:rPr>
        <w:t>2</w:t>
      </w:r>
      <w:r>
        <w:rPr>
          <w:rFonts w:hint="eastAsia" w:ascii="仿宋" w:hAnsi="仿宋" w:eastAsia="仿宋"/>
          <w:sz w:val="28"/>
          <w:szCs w:val="28"/>
        </w:rPr>
        <w:t>分钟提问。参赛团支部代表团（</w:t>
      </w:r>
      <w:r>
        <w:rPr>
          <w:rFonts w:hint="eastAsia" w:ascii="仿宋" w:hAnsi="仿宋" w:eastAsia="仿宋"/>
          <w:sz w:val="28"/>
          <w:szCs w:val="28"/>
          <w:lang w:val="en-US" w:eastAsia="zh-CN"/>
        </w:rPr>
        <w:t>2</w:t>
      </w:r>
      <w:r>
        <w:rPr>
          <w:rFonts w:hint="eastAsia" w:ascii="仿宋" w:hAnsi="仿宋" w:eastAsia="仿宋"/>
          <w:sz w:val="28"/>
          <w:szCs w:val="28"/>
        </w:rPr>
        <w:t>人）到达初赛地点。活动开始之前，按抽签顺序依次上台进行团日活动设计方案展示（一人展示，一人播放PPT），时间为</w:t>
      </w:r>
      <w:r>
        <w:rPr>
          <w:rFonts w:hint="eastAsia" w:ascii="仿宋" w:hAnsi="仿宋" w:eastAsia="仿宋"/>
          <w:sz w:val="28"/>
          <w:szCs w:val="28"/>
          <w:lang w:val="en-US" w:eastAsia="zh-CN"/>
        </w:rPr>
        <w:t>4</w:t>
      </w:r>
      <w:r>
        <w:rPr>
          <w:rFonts w:hint="eastAsia" w:ascii="仿宋" w:hAnsi="仿宋" w:eastAsia="仿宋"/>
          <w:sz w:val="28"/>
          <w:szCs w:val="28"/>
        </w:rPr>
        <w:t>分钟。展示结束后，由评委与观众对方案提问，展示者做出解答，时间</w:t>
      </w:r>
      <w:r>
        <w:rPr>
          <w:rFonts w:hint="eastAsia" w:ascii="仿宋" w:hAnsi="仿宋" w:eastAsia="仿宋"/>
          <w:sz w:val="28"/>
          <w:szCs w:val="28"/>
          <w:lang w:val="en-US" w:eastAsia="zh-CN"/>
        </w:rPr>
        <w:t>2</w:t>
      </w:r>
      <w:r>
        <w:rPr>
          <w:rFonts w:hint="eastAsia" w:ascii="仿宋" w:hAnsi="仿宋" w:eastAsia="仿宋"/>
          <w:sz w:val="28"/>
          <w:szCs w:val="28"/>
        </w:rPr>
        <w:t>分钟以内。组织部工作人员进行时间提醒，评委根据</w:t>
      </w:r>
      <w:r>
        <w:rPr>
          <w:rFonts w:hint="eastAsia" w:ascii="仿宋" w:hAnsi="仿宋" w:eastAsia="仿宋"/>
          <w:sz w:val="28"/>
          <w:szCs w:val="28"/>
          <w:lang w:val="en-US" w:eastAsia="zh-CN"/>
        </w:rPr>
        <w:t>团支部建设材料、</w:t>
      </w:r>
      <w:r>
        <w:rPr>
          <w:rFonts w:hint="eastAsia" w:ascii="仿宋" w:hAnsi="仿宋" w:eastAsia="仿宋"/>
          <w:sz w:val="28"/>
          <w:szCs w:val="28"/>
        </w:rPr>
        <w:t>团支部活动设计方案、展示人员表现及问题解答表现打分；</w:t>
      </w:r>
    </w:p>
    <w:p>
      <w:pPr>
        <w:widowControl/>
        <w:tabs>
          <w:tab w:val="right" w:leader="dot" w:pos="8280"/>
        </w:tabs>
        <w:spacing w:line="460" w:lineRule="exact"/>
        <w:ind w:firstLine="560" w:firstLineChars="200"/>
        <w:rPr>
          <w:rFonts w:ascii="仿宋" w:hAnsi="仿宋" w:eastAsia="仿宋"/>
          <w:sz w:val="28"/>
          <w:szCs w:val="28"/>
        </w:rPr>
      </w:pPr>
      <w:r>
        <w:rPr>
          <w:rFonts w:hint="eastAsia" w:ascii="仿宋" w:hAnsi="仿宋" w:eastAsia="仿宋"/>
          <w:sz w:val="28"/>
          <w:szCs w:val="28"/>
        </w:rPr>
        <w:t>（2）第二环节：评委点评；</w:t>
      </w:r>
    </w:p>
    <w:p>
      <w:pPr>
        <w:widowControl/>
        <w:tabs>
          <w:tab w:val="right" w:leader="dot" w:pos="8280"/>
        </w:tabs>
        <w:spacing w:line="460" w:lineRule="exact"/>
        <w:ind w:firstLine="560" w:firstLineChars="200"/>
        <w:rPr>
          <w:rFonts w:ascii="仿宋" w:hAnsi="仿宋" w:eastAsia="仿宋"/>
          <w:sz w:val="28"/>
          <w:szCs w:val="28"/>
        </w:rPr>
      </w:pPr>
      <w:r>
        <w:rPr>
          <w:rFonts w:hint="eastAsia" w:ascii="仿宋" w:hAnsi="仿宋" w:eastAsia="仿宋"/>
          <w:sz w:val="28"/>
          <w:szCs w:val="28"/>
        </w:rPr>
        <w:t>（3）根据得分，现场公布10个团支部进入决赛。</w:t>
      </w:r>
    </w:p>
    <w:p>
      <w:pPr>
        <w:spacing w:line="460" w:lineRule="exact"/>
        <w:rPr>
          <w:rFonts w:ascii="黑体" w:hAnsi="黑体" w:eastAsia="黑体"/>
          <w:b/>
          <w:bCs/>
          <w:sz w:val="30"/>
          <w:szCs w:val="30"/>
        </w:rPr>
      </w:pPr>
      <w:r>
        <w:rPr>
          <w:rFonts w:hint="eastAsia" w:ascii="黑体" w:hAnsi="黑体" w:eastAsia="黑体"/>
          <w:b/>
          <w:bCs/>
          <w:sz w:val="30"/>
          <w:szCs w:val="30"/>
        </w:rPr>
        <w:t>六、比赛要求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.适逢</w:t>
      </w:r>
      <w:r>
        <w:rPr>
          <w:rFonts w:hint="eastAsia" w:ascii="仿宋" w:hAnsi="仿宋" w:eastAsia="仿宋" w:cs="仿宋"/>
          <w:bCs/>
          <w:sz w:val="28"/>
          <w:szCs w:val="28"/>
        </w:rPr>
        <w:t>两个一百年奋斗目标的重要交汇点、</w:t>
      </w:r>
      <w:r>
        <w:rPr>
          <w:rFonts w:ascii="仿宋" w:hAnsi="仿宋" w:eastAsia="仿宋" w:cs="Arial"/>
          <w:color w:val="333333"/>
          <w:sz w:val="28"/>
          <w:szCs w:val="28"/>
        </w:rPr>
        <w:t>全面建成小康社会和“十三五”规划的收官之年</w:t>
      </w:r>
      <w:r>
        <w:rPr>
          <w:rFonts w:hint="eastAsia" w:ascii="仿宋" w:hAnsi="仿宋" w:eastAsia="仿宋"/>
          <w:sz w:val="28"/>
          <w:szCs w:val="28"/>
        </w:rPr>
        <w:t>，活动内容应结合青年抗“疫”元素，紧密联系中华民族历经磨难、百折不挠的光荣奋斗历史，借此凸显当下新时代青年的精神风貌、理想信念、家国情怀，通过主题团日活动加强对我院青年学子的思想引领，弘扬爱国主义精神、志愿奉献精神等弘扬中华文化、契合社会发展的时代精神，发扬新时代团员青年标杆模范作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活动内容形式多样，包括但不限于：开展爱国主义理论教育、组织外出实践、志愿服务、公益活动等一系列增强班级凝聚力和向心力的思想引领活动。各团支部可根据支部情况，参考《附件5：中南财经政法大学11月主题团日活动指南》做出方案策划和实施。</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各团支部主题团日活动在方案设计、实践落实中应注重活动现实价值、可操作性及创新性，结合时事热点，贴近团员生活，内容切实可行，方案新颖原创。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03"/>
    <w:rsid w:val="000732AE"/>
    <w:rsid w:val="000976BA"/>
    <w:rsid w:val="000B291E"/>
    <w:rsid w:val="000B7C98"/>
    <w:rsid w:val="000E5BB8"/>
    <w:rsid w:val="000E6EDD"/>
    <w:rsid w:val="00220028"/>
    <w:rsid w:val="0029444E"/>
    <w:rsid w:val="00305A6A"/>
    <w:rsid w:val="00323BF2"/>
    <w:rsid w:val="003919F4"/>
    <w:rsid w:val="003A22C5"/>
    <w:rsid w:val="003E214D"/>
    <w:rsid w:val="00472DDF"/>
    <w:rsid w:val="00475043"/>
    <w:rsid w:val="004C3785"/>
    <w:rsid w:val="004C7807"/>
    <w:rsid w:val="00504DE2"/>
    <w:rsid w:val="00507D6F"/>
    <w:rsid w:val="00513CDB"/>
    <w:rsid w:val="005A5867"/>
    <w:rsid w:val="00673016"/>
    <w:rsid w:val="00687E06"/>
    <w:rsid w:val="006E5BDB"/>
    <w:rsid w:val="00735F4D"/>
    <w:rsid w:val="00743770"/>
    <w:rsid w:val="00882086"/>
    <w:rsid w:val="009706B5"/>
    <w:rsid w:val="009A4203"/>
    <w:rsid w:val="00A23A82"/>
    <w:rsid w:val="00A23EC7"/>
    <w:rsid w:val="00AA7E81"/>
    <w:rsid w:val="00AC1C8C"/>
    <w:rsid w:val="00B43630"/>
    <w:rsid w:val="00B96EB5"/>
    <w:rsid w:val="00BD2199"/>
    <w:rsid w:val="00C04C47"/>
    <w:rsid w:val="00C05A93"/>
    <w:rsid w:val="00DC5D56"/>
    <w:rsid w:val="00DF438D"/>
    <w:rsid w:val="00E469D9"/>
    <w:rsid w:val="6CD870B9"/>
    <w:rsid w:val="7EA5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219</Words>
  <Characters>1253</Characters>
  <Lines>10</Lines>
  <Paragraphs>2</Paragraphs>
  <TotalTime>250</TotalTime>
  <ScaleCrop>false</ScaleCrop>
  <LinksUpToDate>false</LinksUpToDate>
  <CharactersWithSpaces>1470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2019-11-03T15:40:00Z</dcterms:created>
  <dc:creator>859866262@qq.com</dc:creator>
  <cp:lastModifiedBy>DoreaTao</cp:lastModifiedBy>
  <dcterms:modified xsi:type="dcterms:W3CDTF">2020-11-04T12:49:30Z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