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2019-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20学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寒假</w:t>
      </w:r>
      <w:r>
        <w:rPr>
          <w:rFonts w:hint="eastAsia" w:ascii="方正小标宋简体" w:eastAsia="方正小标宋简体"/>
          <w:sz w:val="36"/>
          <w:szCs w:val="36"/>
        </w:rPr>
        <w:t>社会实践中期考核评分细则</w:t>
      </w:r>
    </w:p>
    <w:tbl>
      <w:tblPr>
        <w:tblStyle w:val="5"/>
        <w:tblW w:w="10200" w:type="dxa"/>
        <w:tblInd w:w="-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820"/>
        <w:gridCol w:w="3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评分项目</w:t>
            </w:r>
          </w:p>
        </w:tc>
        <w:tc>
          <w:tcPr>
            <w:tcW w:w="6120" w:type="dxa"/>
            <w:gridSpan w:val="2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评分内容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实地实践（50%）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参加情况</w:t>
            </w:r>
          </w:p>
        </w:tc>
        <w:tc>
          <w:tcPr>
            <w:tcW w:w="6120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1.全体团队成员参加实地实践调研活动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2.有交通票据、住宿发票等证明材料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3.若有部分成员线上参加或未参加，酌情降档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2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工作配合</w:t>
            </w:r>
          </w:p>
        </w:tc>
        <w:tc>
          <w:tcPr>
            <w:tcW w:w="6120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1.准时领取实践相关物资并上交安全承诺书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寒假期间</w:t>
            </w:r>
            <w:r>
              <w:rPr>
                <w:rFonts w:hint="eastAsia" w:ascii="仿宋_GB2312" w:eastAsia="仿宋_GB2312"/>
                <w:sz w:val="28"/>
                <w:szCs w:val="28"/>
              </w:rPr>
              <w:t>理解配合院团委工作，及时回复信息，按时提交材料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3.若不满足，本项记零分处理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02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实践宣传（50%）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200" w:type="dxa"/>
            <w:gridSpan w:val="4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说明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实践宣传分数占中期考核50%的比例。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每支实践队伍需要完成学院基本投稿要求（团队投稿基础篇数为1篇推文），计10分，若没有完成，则此项为0分。其余篇院级稿件按院级平台规格计算。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视频投稿额外加分，“中青校园app”投稿，若发表成功，判定级别为国家级稿。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个人平台指团队微信、QQ、微博平台，宣传稿件需包括文字和图片，保证稿件质量，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考核时将针对稿件质量进行筛选评分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。同一篇稿件转发到不同平台，仅按加分最高一篇计算。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视频投稿：将需要投稿的视频整理好，并且写好视频的说明文件（视频内容概述100字以内）。将视频以及说明文件全部放置在一个文件夹中，文件夹命名规则为“【视频】+视频标题+小组名称+作者”，整体压缩成一个文件提交，压缩的文件名须与文件夹同名。发送至院团委宣传部邮箱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ggtwxcb@126.com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视频投稿以宣传部邮箱最终收到的邮件为准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6.</w:t>
            </w:r>
            <w:r>
              <w:rPr>
                <w:rFonts w:ascii="仿宋" w:hAnsi="仿宋" w:eastAsia="仿宋"/>
                <w:sz w:val="28"/>
                <w:szCs w:val="28"/>
              </w:rPr>
              <w:t>院级平台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投稿截止日期为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日中午12:00，其他平台有效宣传截止日期为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国家级平台/中青网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市区级平台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视频投稿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每篇5-10分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每篇5分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E5"/>
    <w:rsid w:val="0006073C"/>
    <w:rsid w:val="000C6088"/>
    <w:rsid w:val="000E2A57"/>
    <w:rsid w:val="000E7B16"/>
    <w:rsid w:val="002372DB"/>
    <w:rsid w:val="002D0E2A"/>
    <w:rsid w:val="00340236"/>
    <w:rsid w:val="003611BD"/>
    <w:rsid w:val="0037689E"/>
    <w:rsid w:val="004E7958"/>
    <w:rsid w:val="006860CC"/>
    <w:rsid w:val="00892076"/>
    <w:rsid w:val="008D30DA"/>
    <w:rsid w:val="008E6C92"/>
    <w:rsid w:val="00A54F49"/>
    <w:rsid w:val="00B263E5"/>
    <w:rsid w:val="00B26B44"/>
    <w:rsid w:val="00CA4D5D"/>
    <w:rsid w:val="00D44D7E"/>
    <w:rsid w:val="00DC1591"/>
    <w:rsid w:val="00DF2E6A"/>
    <w:rsid w:val="00E36C46"/>
    <w:rsid w:val="00EB6609"/>
    <w:rsid w:val="00EC5FE3"/>
    <w:rsid w:val="45084146"/>
    <w:rsid w:val="520F234E"/>
    <w:rsid w:val="74E0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73</TotalTime>
  <ScaleCrop>false</ScaleCrop>
  <LinksUpToDate>false</LinksUpToDate>
  <CharactersWithSpaces>788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2019-09-01T09:00:00Z</dcterms:created>
  <dc:creator>yu yan</dc:creator>
  <cp:lastModifiedBy>Huawei</cp:lastModifiedBy>
  <dcterms:modified xsi:type="dcterms:W3CDTF">2020-06-26T07:43:39Z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