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78" w:rsidRDefault="00C54A78" w:rsidP="00C54A78">
      <w:pPr>
        <w:autoSpaceDE w:val="0"/>
        <w:autoSpaceDN w:val="0"/>
        <w:adjustRightInd w:val="0"/>
        <w:spacing w:line="360" w:lineRule="atLeast"/>
        <w:jc w:val="center"/>
        <w:rPr>
          <w:rFonts w:ascii="宋体" w:eastAsia="宋体" w:cs="宋体" w:hint="eastAsia"/>
          <w:b/>
          <w:bCs/>
          <w:color w:val="000000"/>
          <w:kern w:val="0"/>
          <w:sz w:val="40"/>
          <w:szCs w:val="40"/>
        </w:rPr>
      </w:pPr>
      <w:r>
        <w:rPr>
          <w:rFonts w:ascii="宋体" w:eastAsia="宋体" w:cs="宋体" w:hint="eastAsia"/>
          <w:b/>
          <w:bCs/>
          <w:noProof/>
          <w:color w:val="000000"/>
          <w:kern w:val="0"/>
          <w:sz w:val="40"/>
          <w:szCs w:val="40"/>
        </w:rPr>
        <w:drawing>
          <wp:inline distT="0" distB="0" distL="0" distR="0">
            <wp:extent cx="5943600" cy="524484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3600" cy="5244848"/>
                    </a:xfrm>
                    <a:prstGeom prst="rect">
                      <a:avLst/>
                    </a:prstGeom>
                    <a:noFill/>
                    <a:ln w="9525">
                      <a:noFill/>
                      <a:miter lim="800000"/>
                      <a:headEnd/>
                      <a:tailEnd/>
                    </a:ln>
                  </pic:spPr>
                </pic:pic>
              </a:graphicData>
            </a:graphic>
          </wp:inline>
        </w:drawing>
      </w:r>
    </w:p>
    <w:p w:rsidR="00C54A78" w:rsidRDefault="00C54A78" w:rsidP="00C54A78">
      <w:pPr>
        <w:autoSpaceDE w:val="0"/>
        <w:autoSpaceDN w:val="0"/>
        <w:adjustRightInd w:val="0"/>
        <w:spacing w:line="360" w:lineRule="atLeast"/>
        <w:jc w:val="center"/>
        <w:rPr>
          <w:rFonts w:ascii="宋体" w:eastAsia="宋体" w:cs="宋体" w:hint="eastAsia"/>
          <w:b/>
          <w:bCs/>
          <w:color w:val="000000"/>
          <w:kern w:val="0"/>
          <w:sz w:val="40"/>
          <w:szCs w:val="40"/>
        </w:rPr>
      </w:pPr>
      <w:r>
        <w:rPr>
          <w:rFonts w:ascii="宋体" w:eastAsia="宋体" w:cs="宋体" w:hint="eastAsia"/>
          <w:b/>
          <w:bCs/>
          <w:color w:val="000000"/>
          <w:kern w:val="0"/>
          <w:sz w:val="40"/>
          <w:szCs w:val="40"/>
        </w:rPr>
        <w:t>中南</w:t>
      </w:r>
      <w:proofErr w:type="gramStart"/>
      <w:r>
        <w:rPr>
          <w:rFonts w:ascii="宋体" w:eastAsia="宋体" w:cs="宋体" w:hint="eastAsia"/>
          <w:b/>
          <w:bCs/>
          <w:color w:val="000000"/>
          <w:kern w:val="0"/>
          <w:sz w:val="40"/>
          <w:szCs w:val="40"/>
        </w:rPr>
        <w:t>财经政法</w:t>
      </w:r>
      <w:proofErr w:type="gramEnd"/>
      <w:r>
        <w:rPr>
          <w:rFonts w:ascii="宋体" w:eastAsia="宋体" w:cs="宋体" w:hint="eastAsia"/>
          <w:b/>
          <w:bCs/>
          <w:color w:val="000000"/>
          <w:kern w:val="0"/>
          <w:sz w:val="40"/>
          <w:szCs w:val="40"/>
        </w:rPr>
        <w:t>大学学生奖励办法（修订）</w:t>
      </w:r>
    </w:p>
    <w:p w:rsidR="00C54A78" w:rsidRDefault="00C54A78" w:rsidP="00C54A78">
      <w:pPr>
        <w:autoSpaceDE w:val="0"/>
        <w:autoSpaceDN w:val="0"/>
        <w:adjustRightInd w:val="0"/>
        <w:spacing w:line="360" w:lineRule="atLeast"/>
        <w:jc w:val="center"/>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中南大学字〔</w:t>
      </w:r>
      <w:r>
        <w:rPr>
          <w:rFonts w:ascii="仿宋_GB2312" w:eastAsia="仿宋_GB2312" w:cs="仿宋_GB2312"/>
          <w:color w:val="000000"/>
          <w:kern w:val="0"/>
          <w:sz w:val="32"/>
          <w:szCs w:val="32"/>
        </w:rPr>
        <w:t>2015</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18</w:t>
      </w:r>
      <w:r>
        <w:rPr>
          <w:rFonts w:ascii="仿宋_GB2312" w:eastAsia="仿宋_GB2312" w:cs="仿宋_GB2312" w:hint="eastAsia"/>
          <w:color w:val="000000"/>
          <w:kern w:val="0"/>
          <w:sz w:val="32"/>
          <w:szCs w:val="32"/>
        </w:rPr>
        <w:t>号</w:t>
      </w:r>
    </w:p>
    <w:p w:rsidR="00C54A78" w:rsidRDefault="00C54A78" w:rsidP="00C54A78">
      <w:pPr>
        <w:autoSpaceDE w:val="0"/>
        <w:autoSpaceDN w:val="0"/>
        <w:adjustRightInd w:val="0"/>
        <w:spacing w:line="360" w:lineRule="atLeast"/>
        <w:jc w:val="center"/>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第一章　总则</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第一条　为了全面贯彻党和国家的教育方针，培养学生的创新精神和实践能力，引导学生树立良好的学风、塑造健全的人格，努力造就德、智、体、美诸方面全面发展的社会主义合格建设者和可靠接班人，根据《高等教育法》、《普通高等学校学生管理规定》和《高等学校学生行为准则》，结合学校实际，特制定本办法。</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第二条　本办法的奖励对象为本校学习满一年以上的全日制普通本科教育（含法学二学位，下同）在籍学生和班集体。</w:t>
      </w:r>
    </w:p>
    <w:p w:rsidR="00C54A78" w:rsidRDefault="00C54A78" w:rsidP="00C54A78">
      <w:pPr>
        <w:autoSpaceDE w:val="0"/>
        <w:autoSpaceDN w:val="0"/>
        <w:adjustRightInd w:val="0"/>
        <w:spacing w:before="120" w:line="360" w:lineRule="atLeast"/>
        <w:jc w:val="center"/>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lastRenderedPageBreak/>
        <w:t>第二章　奖励项目</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第三条　奖励项目包括：先进班集体、优秀学生标兵、优秀学生干部、优秀学生和</w:t>
      </w:r>
      <w:r>
        <w:rPr>
          <w:rFonts w:ascii="仿宋_GB2312" w:eastAsia="仿宋_GB2312" w:cs="仿宋_GB2312"/>
          <w:color w:val="000000"/>
          <w:kern w:val="0"/>
          <w:sz w:val="32"/>
          <w:szCs w:val="32"/>
        </w:rPr>
        <w:t>7</w:t>
      </w:r>
      <w:r>
        <w:rPr>
          <w:rFonts w:ascii="仿宋_GB2312" w:eastAsia="仿宋_GB2312" w:cs="仿宋_GB2312" w:hint="eastAsia"/>
          <w:color w:val="000000"/>
          <w:kern w:val="0"/>
          <w:sz w:val="32"/>
          <w:szCs w:val="32"/>
        </w:rPr>
        <w:t>个单项奖。</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（一）先进班集体：评奖比例不超过参评班级总数的</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（班级数不足</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个的学院可推荐</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个）。</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（二）优秀学生标兵：评奖学生（人次）不超过参评学生总数的</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（三）优秀学生干部、优秀学生：评奖学生（人次）不超过参评学生总数的</w:t>
      </w:r>
      <w:r>
        <w:rPr>
          <w:rFonts w:ascii="仿宋_GB2312" w:eastAsia="仿宋_GB2312" w:cs="仿宋_GB2312"/>
          <w:color w:val="000000"/>
          <w:kern w:val="0"/>
          <w:sz w:val="32"/>
          <w:szCs w:val="32"/>
        </w:rPr>
        <w:t>13%</w:t>
      </w:r>
      <w:r>
        <w:rPr>
          <w:rFonts w:ascii="仿宋_GB2312" w:eastAsia="仿宋_GB2312" w:cs="仿宋_GB2312" w:hint="eastAsia"/>
          <w:color w:val="000000"/>
          <w:kern w:val="0"/>
          <w:sz w:val="32"/>
          <w:szCs w:val="32"/>
        </w:rPr>
        <w:t>。</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（四）个人单项奖：包括道德文明奖、学习优秀奖、学习进步奖、文体佳绩奖、科技创新奖、社会实践奖、民族团结进步奖，评奖学生（人次）不超过参评学生总数的</w:t>
      </w:r>
      <w:r>
        <w:rPr>
          <w:rFonts w:ascii="仿宋_GB2312" w:eastAsia="仿宋_GB2312" w:cs="仿宋_GB2312"/>
          <w:color w:val="000000"/>
          <w:kern w:val="0"/>
          <w:sz w:val="32"/>
          <w:szCs w:val="32"/>
        </w:rPr>
        <w:t>40%</w:t>
      </w:r>
      <w:r>
        <w:rPr>
          <w:rFonts w:ascii="仿宋_GB2312" w:eastAsia="仿宋_GB2312" w:cs="仿宋_GB2312" w:hint="eastAsia"/>
          <w:color w:val="000000"/>
          <w:kern w:val="0"/>
          <w:sz w:val="32"/>
          <w:szCs w:val="32"/>
        </w:rPr>
        <w:t>。</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第四条　奖学金包括：一等人民奖学金、二等人民奖学金、三等人民奖学金。</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（一）优秀学生标兵获得一等人民奖学金；</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（二）优秀学生干部、优秀学生获得二等人民奖学金；</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（三）各单项奖获得三等人民奖学金；</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（四）同一学年同时荣获人民奖学金和国家奖学金（国家励志奖学金）者，奖学金按“就高不就低”的原则发放。</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第五条　学校对评选出来的先进班集体和个人予以表彰，颁发荣誉证书，并给予一定的物质奖励，具体奖励标准由财务部根据有关政策核定。</w:t>
      </w:r>
    </w:p>
    <w:p w:rsidR="00C54A78" w:rsidRDefault="00C54A78" w:rsidP="00C54A78">
      <w:pPr>
        <w:autoSpaceDE w:val="0"/>
        <w:autoSpaceDN w:val="0"/>
        <w:adjustRightInd w:val="0"/>
        <w:spacing w:before="120" w:line="360" w:lineRule="atLeast"/>
        <w:jc w:val="center"/>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第三章　评选条件</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第六条</w:t>
      </w:r>
      <w:r>
        <w:rPr>
          <w:rFonts w:ascii="仿宋_GB2312" w:eastAsia="仿宋_GB2312" w:cs="仿宋_GB2312"/>
          <w:color w:val="000000"/>
          <w:kern w:val="0"/>
          <w:sz w:val="32"/>
          <w:szCs w:val="32"/>
        </w:rPr>
        <w:t xml:space="preserve"> </w:t>
      </w:r>
      <w:r>
        <w:rPr>
          <w:rFonts w:ascii="仿宋_GB2312" w:eastAsia="仿宋_GB2312" w:cs="仿宋_GB2312" w:hint="eastAsia"/>
          <w:color w:val="000000"/>
          <w:kern w:val="0"/>
          <w:sz w:val="32"/>
          <w:szCs w:val="32"/>
        </w:rPr>
        <w:t>“先进班集体”的评选条件：</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班级形成了“团结、勤奋、求实、创新”的优良班风；</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班级成员政治觉悟高，道德品质好；</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班级成员学习态度端正、学习风气浓厚，班级学业成绩位居年级前列；</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4.</w:t>
      </w:r>
      <w:r>
        <w:rPr>
          <w:rFonts w:ascii="仿宋_GB2312" w:eastAsia="仿宋_GB2312" w:cs="仿宋_GB2312" w:hint="eastAsia"/>
          <w:color w:val="000000"/>
          <w:kern w:val="0"/>
          <w:sz w:val="32"/>
          <w:szCs w:val="32"/>
        </w:rPr>
        <w:t>班级成员积极参加体育锻炼，体育成绩合格或达到《国家体育锻炼标准》要求；</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lastRenderedPageBreak/>
        <w:t xml:space="preserve">　　</w:t>
      </w:r>
      <w:r>
        <w:rPr>
          <w:rFonts w:ascii="仿宋_GB2312" w:eastAsia="仿宋_GB2312" w:cs="仿宋_GB2312"/>
          <w:color w:val="000000"/>
          <w:kern w:val="0"/>
          <w:sz w:val="32"/>
          <w:szCs w:val="32"/>
        </w:rPr>
        <w:t>5.</w:t>
      </w:r>
      <w:r>
        <w:rPr>
          <w:rFonts w:ascii="仿宋_GB2312" w:eastAsia="仿宋_GB2312" w:cs="仿宋_GB2312" w:hint="eastAsia"/>
          <w:color w:val="000000"/>
          <w:kern w:val="0"/>
          <w:sz w:val="32"/>
          <w:szCs w:val="32"/>
        </w:rPr>
        <w:t>班委会、团支部组织健全，班级干部能以身作则、团结同学、起到核心作用，班务日志记录详细，班级本年度内无违法违纪现象，院级以上文明寝室占班级寝室总数的</w:t>
      </w:r>
      <w:r>
        <w:rPr>
          <w:rFonts w:ascii="仿宋_GB2312" w:eastAsia="仿宋_GB2312" w:cs="仿宋_GB2312"/>
          <w:color w:val="000000"/>
          <w:kern w:val="0"/>
          <w:sz w:val="32"/>
          <w:szCs w:val="32"/>
        </w:rPr>
        <w:t>50%</w:t>
      </w:r>
      <w:r>
        <w:rPr>
          <w:rFonts w:ascii="仿宋_GB2312" w:eastAsia="仿宋_GB2312" w:cs="仿宋_GB2312" w:hint="eastAsia"/>
          <w:color w:val="000000"/>
          <w:kern w:val="0"/>
          <w:sz w:val="32"/>
          <w:szCs w:val="32"/>
        </w:rPr>
        <w:t>及以上；</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6.</w:t>
      </w:r>
      <w:r>
        <w:rPr>
          <w:rFonts w:ascii="仿宋_GB2312" w:eastAsia="仿宋_GB2312" w:cs="仿宋_GB2312" w:hint="eastAsia"/>
          <w:color w:val="000000"/>
          <w:kern w:val="0"/>
          <w:sz w:val="32"/>
          <w:szCs w:val="32"/>
        </w:rPr>
        <w:t>班级活动主题鲜明、有特色、成效明显，在学生、学校和社会中产生了积极影响。</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第七条　优秀学生标兵、优秀学生干部、优秀学生评选条件：</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（一）优秀学生标兵</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具有坚定正确的政治方向，思想进步，热爱集体，关心同学，积极参加学校组织的各项活动，严格遵守法律、法规和学校规章制度。</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完成本学年规定学分、单科成绩</w:t>
      </w:r>
      <w:r>
        <w:rPr>
          <w:rFonts w:ascii="仿宋_GB2312" w:eastAsia="仿宋_GB2312" w:cs="仿宋_GB2312"/>
          <w:color w:val="000000"/>
          <w:kern w:val="0"/>
          <w:sz w:val="32"/>
          <w:szCs w:val="32"/>
        </w:rPr>
        <w:t>75</w:t>
      </w:r>
      <w:r>
        <w:rPr>
          <w:rFonts w:ascii="仿宋_GB2312" w:eastAsia="仿宋_GB2312" w:cs="仿宋_GB2312" w:hint="eastAsia"/>
          <w:color w:val="000000"/>
          <w:kern w:val="0"/>
          <w:sz w:val="32"/>
          <w:szCs w:val="32"/>
        </w:rPr>
        <w:t>分（含）以上且平均成绩不低于</w:t>
      </w:r>
      <w:r>
        <w:rPr>
          <w:rFonts w:ascii="仿宋_GB2312" w:eastAsia="仿宋_GB2312" w:cs="仿宋_GB2312"/>
          <w:color w:val="000000"/>
          <w:kern w:val="0"/>
          <w:sz w:val="32"/>
          <w:szCs w:val="32"/>
        </w:rPr>
        <w:t>88</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具备道德文明奖、文体佳绩奖、科技创新奖、社会实践奖、民族团结进步奖等五项单项奖（见第六条，下同）中任意二项以上（含）单项奖评奖资格。</w:t>
      </w:r>
    </w:p>
    <w:p w:rsidR="00C54A78" w:rsidRPr="00B44237" w:rsidRDefault="00C54A78" w:rsidP="00C54A78">
      <w:pPr>
        <w:autoSpaceDE w:val="0"/>
        <w:autoSpaceDN w:val="0"/>
        <w:adjustRightInd w:val="0"/>
        <w:spacing w:line="360" w:lineRule="atLeast"/>
        <w:jc w:val="left"/>
        <w:rPr>
          <w:rFonts w:ascii="仿宋_GB2312" w:eastAsia="仿宋_GB2312" w:cs="仿宋_GB2312"/>
          <w:b/>
          <w:color w:val="000000"/>
          <w:kern w:val="0"/>
          <w:sz w:val="32"/>
          <w:szCs w:val="32"/>
          <w:u w:val="single"/>
        </w:rPr>
      </w:pPr>
      <w:r>
        <w:rPr>
          <w:rFonts w:ascii="仿宋_GB2312" w:eastAsia="仿宋_GB2312" w:cs="仿宋_GB2312" w:hint="eastAsia"/>
          <w:color w:val="000000"/>
          <w:kern w:val="0"/>
          <w:sz w:val="32"/>
          <w:szCs w:val="32"/>
        </w:rPr>
        <w:t xml:space="preserve">　</w:t>
      </w:r>
      <w:r w:rsidRPr="00B44237">
        <w:rPr>
          <w:rFonts w:ascii="仿宋_GB2312" w:eastAsia="仿宋_GB2312" w:cs="仿宋_GB2312" w:hint="eastAsia"/>
          <w:b/>
          <w:color w:val="000000"/>
          <w:kern w:val="0"/>
          <w:sz w:val="32"/>
          <w:szCs w:val="32"/>
          <w:u w:val="single"/>
        </w:rPr>
        <w:t xml:space="preserve">　学业成绩以本学年全部必修、限选课程第一次考试成绩为准（下同）。</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（二）优秀学生干部</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具有坚定正确的政治方向，思想进步，热爱集体，关心同学，积极参加学校组织的各项活动，严格遵守法律、法规和学校规章制度。</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完成本学年规定学分、单科成绩无不及格且平均成绩</w:t>
      </w:r>
      <w:r>
        <w:rPr>
          <w:rFonts w:ascii="仿宋_GB2312" w:eastAsia="仿宋_GB2312" w:cs="仿宋_GB2312"/>
          <w:color w:val="000000"/>
          <w:kern w:val="0"/>
          <w:sz w:val="32"/>
          <w:szCs w:val="32"/>
        </w:rPr>
        <w:t>80</w:t>
      </w:r>
      <w:r>
        <w:rPr>
          <w:rFonts w:ascii="仿宋_GB2312" w:eastAsia="仿宋_GB2312" w:cs="仿宋_GB2312" w:hint="eastAsia"/>
          <w:color w:val="000000"/>
          <w:kern w:val="0"/>
          <w:sz w:val="32"/>
          <w:szCs w:val="32"/>
        </w:rPr>
        <w:t>分（含）以上。</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担任学生干部至少满一年或一届。</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4.</w:t>
      </w:r>
      <w:r>
        <w:rPr>
          <w:rFonts w:ascii="仿宋_GB2312" w:eastAsia="仿宋_GB2312" w:cs="仿宋_GB2312" w:hint="eastAsia"/>
          <w:color w:val="000000"/>
          <w:kern w:val="0"/>
          <w:sz w:val="32"/>
          <w:szCs w:val="32"/>
        </w:rPr>
        <w:t>积极组织开展各项活动，有较强的工作能力和突出的工作业绩。</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5.</w:t>
      </w:r>
      <w:r>
        <w:rPr>
          <w:rFonts w:ascii="仿宋_GB2312" w:eastAsia="仿宋_GB2312" w:cs="仿宋_GB2312" w:hint="eastAsia"/>
          <w:color w:val="000000"/>
          <w:kern w:val="0"/>
          <w:sz w:val="32"/>
          <w:szCs w:val="32"/>
        </w:rPr>
        <w:t>热心为同学服务，在同学中有较高的威信。</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优秀学生干部的评选范围包括校、院团</w:t>
      </w:r>
      <w:proofErr w:type="gramStart"/>
      <w:r>
        <w:rPr>
          <w:rFonts w:ascii="仿宋_GB2312" w:eastAsia="仿宋_GB2312" w:cs="仿宋_GB2312" w:hint="eastAsia"/>
          <w:color w:val="000000"/>
          <w:kern w:val="0"/>
          <w:sz w:val="32"/>
          <w:szCs w:val="32"/>
        </w:rPr>
        <w:t>学组织</w:t>
      </w:r>
      <w:proofErr w:type="gramEnd"/>
      <w:r>
        <w:rPr>
          <w:rFonts w:ascii="仿宋_GB2312" w:eastAsia="仿宋_GB2312" w:cs="仿宋_GB2312" w:hint="eastAsia"/>
          <w:color w:val="000000"/>
          <w:kern w:val="0"/>
          <w:sz w:val="32"/>
          <w:szCs w:val="32"/>
        </w:rPr>
        <w:t>学生干部，相关职能部门下属学生团队负责人</w:t>
      </w:r>
      <w:r>
        <w:rPr>
          <w:rFonts w:ascii="仿宋_GB2312" w:eastAsia="仿宋_GB2312" w:cs="仿宋_GB2312"/>
          <w:color w:val="000000"/>
          <w:kern w:val="0"/>
          <w:sz w:val="32"/>
          <w:szCs w:val="32"/>
        </w:rPr>
        <w:t xml:space="preserve"> </w:t>
      </w:r>
      <w:r>
        <w:rPr>
          <w:rFonts w:ascii="仿宋_GB2312" w:eastAsia="仿宋_GB2312" w:cs="仿宋_GB2312" w:hint="eastAsia"/>
          <w:color w:val="000000"/>
          <w:kern w:val="0"/>
          <w:sz w:val="32"/>
          <w:szCs w:val="32"/>
        </w:rPr>
        <w:t>，各社团负责人，班委会、党（团）支部委员，寝室长等。</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（三）优秀学生</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lastRenderedPageBreak/>
        <w:t xml:space="preserve">　　</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具有坚定正确的政治方向，思想进步，热爱集体，关心同学，积极参加学校组织的各项活动，严格遵守法律、法规和学校规章制度。</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完成本学年规定学分、单科成绩无不及格且平均成绩</w:t>
      </w:r>
      <w:r>
        <w:rPr>
          <w:rFonts w:ascii="仿宋_GB2312" w:eastAsia="仿宋_GB2312" w:cs="仿宋_GB2312"/>
          <w:color w:val="000000"/>
          <w:kern w:val="0"/>
          <w:sz w:val="32"/>
          <w:szCs w:val="32"/>
        </w:rPr>
        <w:t>80</w:t>
      </w:r>
      <w:r>
        <w:rPr>
          <w:rFonts w:ascii="仿宋_GB2312" w:eastAsia="仿宋_GB2312" w:cs="仿宋_GB2312" w:hint="eastAsia"/>
          <w:color w:val="000000"/>
          <w:kern w:val="0"/>
          <w:sz w:val="32"/>
          <w:szCs w:val="32"/>
        </w:rPr>
        <w:t>分（含）以上。</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具备道德文明奖、文体佳绩奖、科技创新奖、社会实践奖、民族团结进步奖等五项单项奖中，任意一项（含）以上单项奖评奖资格。</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在德、智、体、美等均衡发展的情况下，本学年学习成绩排名班级前三名者，满足条件</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即可申报优秀学生。</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第八条　个人单项奖评选条件：</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（一）道德文明奖</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旨在奖励本学年在思想觉悟、品德修养、集体观念、社会公德、团结互助、遵规守纪及各类学生活动方面表现优秀的学生。</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基础分（满分</w:t>
      </w:r>
      <w:r>
        <w:rPr>
          <w:rFonts w:ascii="仿宋_GB2312" w:eastAsia="仿宋_GB2312" w:cs="仿宋_GB2312"/>
          <w:color w:val="000000"/>
          <w:kern w:val="0"/>
          <w:sz w:val="32"/>
          <w:szCs w:val="32"/>
        </w:rPr>
        <w:t>60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坚持党的四项基本原则，热爱祖国，热爱人民；有正确的世界观、人生观、价值观、荣辱观；关心集体，团结同学，积极参加各项集体活动，课外素质学分完成较好；有良好的人际关系，愿意为同学服务。</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基础分评定采取班级民主测评与辅导员、学生干部代表集中评议相结合的办法，细则由学院制定。</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加分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）获校级以上道德文明类荣誉称号的个人，加</w:t>
      </w:r>
      <w:r>
        <w:rPr>
          <w:rFonts w:ascii="仿宋_GB2312" w:eastAsia="仿宋_GB2312" w:cs="仿宋_GB2312"/>
          <w:color w:val="000000"/>
          <w:kern w:val="0"/>
          <w:sz w:val="32"/>
          <w:szCs w:val="32"/>
        </w:rPr>
        <w:t>60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）获校级“优秀党员”、“公道美品德行奖”、“模范团干”、“感动校园十大杰出人物（团队）”、“自强之星”、“勤工助学之星”等荣誉称号者，加</w:t>
      </w:r>
      <w:r>
        <w:rPr>
          <w:rFonts w:ascii="仿宋_GB2312" w:eastAsia="仿宋_GB2312" w:cs="仿宋_GB2312"/>
          <w:color w:val="000000"/>
          <w:kern w:val="0"/>
          <w:sz w:val="32"/>
          <w:szCs w:val="32"/>
        </w:rPr>
        <w:t>40</w:t>
      </w:r>
      <w:r>
        <w:rPr>
          <w:rFonts w:ascii="仿宋_GB2312" w:eastAsia="仿宋_GB2312" w:cs="仿宋_GB2312" w:hint="eastAsia"/>
          <w:color w:val="000000"/>
          <w:kern w:val="0"/>
          <w:sz w:val="32"/>
          <w:szCs w:val="32"/>
        </w:rPr>
        <w:t>分。获“公道美品德行奖”、“感动校园十大杰出人物（团队）”、“自强之星”、“勤工助学之星”等提名者，加</w:t>
      </w:r>
      <w:r>
        <w:rPr>
          <w:rFonts w:ascii="仿宋_GB2312" w:eastAsia="仿宋_GB2312" w:cs="仿宋_GB2312"/>
          <w:color w:val="000000"/>
          <w:kern w:val="0"/>
          <w:sz w:val="32"/>
          <w:szCs w:val="32"/>
        </w:rPr>
        <w:t>20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）获校团委“优秀团员”、“优秀学生干部</w:t>
      </w:r>
      <w:r>
        <w:rPr>
          <w:rFonts w:ascii="Times New Roman" w:eastAsia="宋体" w:hAnsi="Times New Roman" w:cs="Times New Roman" w:hint="eastAsia"/>
          <w:color w:val="000000"/>
          <w:kern w:val="0"/>
          <w:sz w:val="32"/>
          <w:szCs w:val="32"/>
        </w:rPr>
        <w:t>”</w:t>
      </w:r>
      <w:r>
        <w:rPr>
          <w:rFonts w:ascii="仿宋_GB2312" w:eastAsia="仿宋_GB2312" w:cs="仿宋_GB2312" w:hint="eastAsia"/>
          <w:color w:val="000000"/>
          <w:kern w:val="0"/>
          <w:sz w:val="32"/>
          <w:szCs w:val="32"/>
        </w:rPr>
        <w:t>、“优秀志愿者”等称号者，加</w:t>
      </w:r>
      <w:r>
        <w:rPr>
          <w:rFonts w:ascii="仿宋_GB2312" w:eastAsia="仿宋_GB2312" w:cs="仿宋_GB2312"/>
          <w:color w:val="000000"/>
          <w:kern w:val="0"/>
          <w:sz w:val="32"/>
          <w:szCs w:val="32"/>
        </w:rPr>
        <w:t>20</w:t>
      </w:r>
      <w:r>
        <w:rPr>
          <w:rFonts w:ascii="仿宋_GB2312" w:eastAsia="仿宋_GB2312" w:cs="仿宋_GB2312" w:hint="eastAsia"/>
          <w:color w:val="000000"/>
          <w:kern w:val="0"/>
          <w:sz w:val="32"/>
          <w:szCs w:val="32"/>
        </w:rPr>
        <w:t>分。获院级“优秀团员”、“优秀学生干部</w:t>
      </w:r>
      <w:r>
        <w:rPr>
          <w:rFonts w:ascii="Times New Roman" w:eastAsia="宋体" w:hAnsi="Times New Roman" w:cs="Times New Roman" w:hint="eastAsia"/>
          <w:color w:val="000000"/>
          <w:kern w:val="0"/>
          <w:sz w:val="32"/>
          <w:szCs w:val="32"/>
        </w:rPr>
        <w:t>”</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 xml:space="preserve"> </w:t>
      </w:r>
      <w:r>
        <w:rPr>
          <w:rFonts w:ascii="仿宋_GB2312" w:eastAsia="仿宋_GB2312" w:cs="仿宋_GB2312" w:hint="eastAsia"/>
          <w:color w:val="000000"/>
          <w:kern w:val="0"/>
          <w:sz w:val="32"/>
          <w:szCs w:val="32"/>
        </w:rPr>
        <w:t>“优秀志愿者”等称号者，加</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lastRenderedPageBreak/>
        <w:t xml:space="preserve">　　（</w:t>
      </w:r>
      <w:r>
        <w:rPr>
          <w:rFonts w:ascii="仿宋_GB2312" w:eastAsia="仿宋_GB2312" w:cs="仿宋_GB2312"/>
          <w:color w:val="000000"/>
          <w:kern w:val="0"/>
          <w:sz w:val="32"/>
          <w:szCs w:val="32"/>
        </w:rPr>
        <w:t>4</w:t>
      </w:r>
      <w:r>
        <w:rPr>
          <w:rFonts w:ascii="仿宋_GB2312" w:eastAsia="仿宋_GB2312" w:cs="仿宋_GB2312" w:hint="eastAsia"/>
          <w:color w:val="000000"/>
          <w:kern w:val="0"/>
          <w:sz w:val="32"/>
          <w:szCs w:val="32"/>
        </w:rPr>
        <w:t>）获校级其他道德文明类（如：体育道德风尚奖等）荣誉称号者，加</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5</w:t>
      </w:r>
      <w:r>
        <w:rPr>
          <w:rFonts w:ascii="仿宋_GB2312" w:eastAsia="仿宋_GB2312" w:cs="仿宋_GB2312" w:hint="eastAsia"/>
          <w:color w:val="000000"/>
          <w:kern w:val="0"/>
          <w:sz w:val="32"/>
          <w:szCs w:val="32"/>
        </w:rPr>
        <w:t>）获校级文明寝室（</w:t>
      </w:r>
      <w:proofErr w:type="gramStart"/>
      <w:r>
        <w:rPr>
          <w:rFonts w:ascii="仿宋_GB2312" w:eastAsia="仿宋_GB2312" w:cs="仿宋_GB2312" w:hint="eastAsia"/>
          <w:color w:val="000000"/>
          <w:kern w:val="0"/>
          <w:sz w:val="32"/>
          <w:szCs w:val="32"/>
        </w:rPr>
        <w:t>一</w:t>
      </w:r>
      <w:proofErr w:type="gramEnd"/>
      <w:r>
        <w:rPr>
          <w:rFonts w:ascii="仿宋_GB2312" w:eastAsia="仿宋_GB2312" w:cs="仿宋_GB2312" w:hint="eastAsia"/>
          <w:color w:val="000000"/>
          <w:kern w:val="0"/>
          <w:sz w:val="32"/>
          <w:szCs w:val="32"/>
        </w:rPr>
        <w:t>学年</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次）的每个成员加</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分。获院级文明寝室（</w:t>
      </w:r>
      <w:proofErr w:type="gramStart"/>
      <w:r>
        <w:rPr>
          <w:rFonts w:ascii="仿宋_GB2312" w:eastAsia="仿宋_GB2312" w:cs="仿宋_GB2312" w:hint="eastAsia"/>
          <w:color w:val="000000"/>
          <w:kern w:val="0"/>
          <w:sz w:val="32"/>
          <w:szCs w:val="32"/>
        </w:rPr>
        <w:t>一</w:t>
      </w:r>
      <w:proofErr w:type="gramEnd"/>
      <w:r>
        <w:rPr>
          <w:rFonts w:ascii="仿宋_GB2312" w:eastAsia="仿宋_GB2312" w:cs="仿宋_GB2312" w:hint="eastAsia"/>
          <w:color w:val="000000"/>
          <w:kern w:val="0"/>
          <w:sz w:val="32"/>
          <w:szCs w:val="32"/>
        </w:rPr>
        <w:t>学年不超过</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次）的每个成员每次加</w:t>
      </w:r>
      <w:r>
        <w:rPr>
          <w:rFonts w:ascii="仿宋_GB2312" w:eastAsia="仿宋_GB2312" w:cs="仿宋_GB2312"/>
          <w:color w:val="000000"/>
          <w:kern w:val="0"/>
          <w:sz w:val="32"/>
          <w:szCs w:val="32"/>
        </w:rPr>
        <w:t>5</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6</w:t>
      </w:r>
      <w:r>
        <w:rPr>
          <w:rFonts w:ascii="仿宋_GB2312" w:eastAsia="仿宋_GB2312" w:cs="仿宋_GB2312" w:hint="eastAsia"/>
          <w:color w:val="000000"/>
          <w:kern w:val="0"/>
          <w:sz w:val="32"/>
          <w:szCs w:val="32"/>
        </w:rPr>
        <w:t>）参加无偿献血者，加</w:t>
      </w:r>
      <w:r>
        <w:rPr>
          <w:rFonts w:ascii="仿宋_GB2312" w:eastAsia="仿宋_GB2312" w:cs="仿宋_GB2312"/>
          <w:color w:val="000000"/>
          <w:kern w:val="0"/>
          <w:sz w:val="32"/>
          <w:szCs w:val="32"/>
        </w:rPr>
        <w:t>5</w:t>
      </w:r>
      <w:r>
        <w:rPr>
          <w:rFonts w:ascii="仿宋_GB2312" w:eastAsia="仿宋_GB2312" w:cs="仿宋_GB2312" w:hint="eastAsia"/>
          <w:color w:val="000000"/>
          <w:kern w:val="0"/>
          <w:sz w:val="32"/>
          <w:szCs w:val="32"/>
        </w:rPr>
        <w:t>分，</w:t>
      </w:r>
      <w:proofErr w:type="gramStart"/>
      <w:r>
        <w:rPr>
          <w:rFonts w:ascii="仿宋_GB2312" w:eastAsia="仿宋_GB2312" w:cs="仿宋_GB2312" w:hint="eastAsia"/>
          <w:color w:val="000000"/>
          <w:kern w:val="0"/>
          <w:sz w:val="32"/>
          <w:szCs w:val="32"/>
        </w:rPr>
        <w:t>一</w:t>
      </w:r>
      <w:proofErr w:type="gramEnd"/>
      <w:r>
        <w:rPr>
          <w:rFonts w:ascii="仿宋_GB2312" w:eastAsia="仿宋_GB2312" w:cs="仿宋_GB2312" w:hint="eastAsia"/>
          <w:color w:val="000000"/>
          <w:kern w:val="0"/>
          <w:sz w:val="32"/>
          <w:szCs w:val="32"/>
        </w:rPr>
        <w:t>学年内多次无偿献血者</w:t>
      </w:r>
      <w:proofErr w:type="gramStart"/>
      <w:r>
        <w:rPr>
          <w:rFonts w:ascii="仿宋_GB2312" w:eastAsia="仿宋_GB2312" w:cs="仿宋_GB2312" w:hint="eastAsia"/>
          <w:color w:val="000000"/>
          <w:kern w:val="0"/>
          <w:sz w:val="32"/>
          <w:szCs w:val="32"/>
        </w:rPr>
        <w:t>不</w:t>
      </w:r>
      <w:proofErr w:type="gramEnd"/>
      <w:r>
        <w:rPr>
          <w:rFonts w:ascii="仿宋_GB2312" w:eastAsia="仿宋_GB2312" w:cs="仿宋_GB2312" w:hint="eastAsia"/>
          <w:color w:val="000000"/>
          <w:kern w:val="0"/>
          <w:sz w:val="32"/>
          <w:szCs w:val="32"/>
        </w:rPr>
        <w:t>累计加分；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7</w:t>
      </w:r>
      <w:r>
        <w:rPr>
          <w:rFonts w:ascii="仿宋_GB2312" w:eastAsia="仿宋_GB2312" w:cs="仿宋_GB2312" w:hint="eastAsia"/>
          <w:color w:val="000000"/>
          <w:kern w:val="0"/>
          <w:sz w:val="32"/>
          <w:szCs w:val="32"/>
        </w:rPr>
        <w:t>）在校内外做好人好事（如见义勇为等），被校内外媒体刊出、具有较强社会影响的，加</w:t>
      </w:r>
      <w:r>
        <w:rPr>
          <w:rFonts w:ascii="仿宋_GB2312" w:eastAsia="仿宋_GB2312" w:cs="仿宋_GB2312"/>
          <w:color w:val="000000"/>
          <w:kern w:val="0"/>
          <w:sz w:val="32"/>
          <w:szCs w:val="32"/>
        </w:rPr>
        <w:t>40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总分超过</w:t>
      </w:r>
      <w:r>
        <w:rPr>
          <w:rFonts w:ascii="仿宋_GB2312" w:eastAsia="仿宋_GB2312" w:cs="仿宋_GB2312"/>
          <w:color w:val="000000"/>
          <w:kern w:val="0"/>
          <w:sz w:val="32"/>
          <w:szCs w:val="32"/>
        </w:rPr>
        <w:t>80</w:t>
      </w:r>
      <w:r>
        <w:rPr>
          <w:rFonts w:ascii="仿宋_GB2312" w:eastAsia="仿宋_GB2312" w:cs="仿宋_GB2312" w:hint="eastAsia"/>
          <w:color w:val="000000"/>
          <w:kern w:val="0"/>
          <w:sz w:val="32"/>
          <w:szCs w:val="32"/>
        </w:rPr>
        <w:t>分（含）者，具备申报道德文明奖资格。</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（二）学习优秀奖</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旨在奖励本学年学业成绩优秀的学生。</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完成本学年规定学分且单科成绩无不及格、学年</w:t>
      </w:r>
      <w:proofErr w:type="gramStart"/>
      <w:r>
        <w:rPr>
          <w:rFonts w:ascii="仿宋_GB2312" w:eastAsia="仿宋_GB2312" w:cs="仿宋_GB2312" w:hint="eastAsia"/>
          <w:color w:val="000000"/>
          <w:kern w:val="0"/>
          <w:sz w:val="32"/>
          <w:szCs w:val="32"/>
        </w:rPr>
        <w:t>学分绩点</w:t>
      </w:r>
      <w:proofErr w:type="gramEnd"/>
      <w:r>
        <w:rPr>
          <w:rFonts w:ascii="仿宋_GB2312" w:eastAsia="仿宋_GB2312" w:cs="仿宋_GB2312"/>
          <w:color w:val="000000"/>
          <w:kern w:val="0"/>
          <w:sz w:val="32"/>
          <w:szCs w:val="32"/>
        </w:rPr>
        <w:t>3.1</w:t>
      </w:r>
      <w:r>
        <w:rPr>
          <w:rFonts w:ascii="仿宋_GB2312" w:eastAsia="仿宋_GB2312" w:cs="仿宋_GB2312" w:hint="eastAsia"/>
          <w:color w:val="000000"/>
          <w:kern w:val="0"/>
          <w:sz w:val="32"/>
          <w:szCs w:val="32"/>
        </w:rPr>
        <w:t>以上、平均成绩排名位居班级前</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者，具备申报学习优秀奖资格。</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（三）学习进步奖</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旨在奖励本年度学业成绩有明显进步的学生。</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完成本学年规定学分且单科成绩无不及格、较上一学年学分</w:t>
      </w:r>
      <w:proofErr w:type="gramStart"/>
      <w:r>
        <w:rPr>
          <w:rFonts w:ascii="仿宋_GB2312" w:eastAsia="仿宋_GB2312" w:cs="仿宋_GB2312" w:hint="eastAsia"/>
          <w:color w:val="000000"/>
          <w:kern w:val="0"/>
          <w:sz w:val="32"/>
          <w:szCs w:val="32"/>
        </w:rPr>
        <w:t>绩点提高</w:t>
      </w:r>
      <w:proofErr w:type="gramEnd"/>
      <w:r>
        <w:rPr>
          <w:rFonts w:ascii="仿宋_GB2312" w:eastAsia="仿宋_GB2312" w:cs="仿宋_GB2312"/>
          <w:color w:val="000000"/>
          <w:kern w:val="0"/>
          <w:sz w:val="32"/>
          <w:szCs w:val="32"/>
        </w:rPr>
        <w:t>0.8</w:t>
      </w:r>
      <w:r>
        <w:rPr>
          <w:rFonts w:ascii="仿宋_GB2312" w:eastAsia="仿宋_GB2312" w:cs="仿宋_GB2312" w:hint="eastAsia"/>
          <w:color w:val="000000"/>
          <w:kern w:val="0"/>
          <w:sz w:val="32"/>
          <w:szCs w:val="32"/>
        </w:rPr>
        <w:t>以上或平均成绩班级排名提高</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个位次者，具备申报学习进步奖资格。</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（四）文体佳绩奖</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旨在奖励本学年在文艺、体育等方面表现优秀的学生。</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基础分（</w:t>
      </w:r>
      <w:r>
        <w:rPr>
          <w:rFonts w:ascii="仿宋_GB2312" w:eastAsia="仿宋_GB2312" w:cs="仿宋_GB2312"/>
          <w:color w:val="000000"/>
          <w:kern w:val="0"/>
          <w:sz w:val="32"/>
          <w:szCs w:val="32"/>
        </w:rPr>
        <w:t>60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积极参加各类文体活动，体育成绩合格或达到《国家体育锻炼标准》要求者即得满分。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加分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）参加国家级文艺、体育比赛并获奖者，加</w:t>
      </w:r>
      <w:r>
        <w:rPr>
          <w:rFonts w:ascii="仿宋_GB2312" w:eastAsia="仿宋_GB2312" w:cs="仿宋_GB2312"/>
          <w:color w:val="000000"/>
          <w:kern w:val="0"/>
          <w:sz w:val="32"/>
          <w:szCs w:val="32"/>
        </w:rPr>
        <w:t>40</w:t>
      </w:r>
      <w:r>
        <w:rPr>
          <w:rFonts w:ascii="仿宋_GB2312" w:eastAsia="仿宋_GB2312" w:cs="仿宋_GB2312" w:hint="eastAsia"/>
          <w:color w:val="000000"/>
          <w:kern w:val="0"/>
          <w:sz w:val="32"/>
          <w:szCs w:val="32"/>
        </w:rPr>
        <w:t>分。经学校选拔推荐参赛但未获奖者加</w:t>
      </w:r>
      <w:r>
        <w:rPr>
          <w:rFonts w:ascii="仿宋_GB2312" w:eastAsia="仿宋_GB2312" w:cs="仿宋_GB2312"/>
          <w:color w:val="000000"/>
          <w:kern w:val="0"/>
          <w:sz w:val="32"/>
          <w:szCs w:val="32"/>
        </w:rPr>
        <w:t>30</w:t>
      </w:r>
      <w:r>
        <w:rPr>
          <w:rFonts w:ascii="仿宋_GB2312" w:eastAsia="仿宋_GB2312" w:cs="仿宋_GB2312" w:hint="eastAsia"/>
          <w:color w:val="000000"/>
          <w:kern w:val="0"/>
          <w:sz w:val="32"/>
          <w:szCs w:val="32"/>
        </w:rPr>
        <w:t>分，报名即参赛且未获奖者不加分；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）参加省级文艺、体育比赛并获奖者，加</w:t>
      </w:r>
      <w:r>
        <w:rPr>
          <w:rFonts w:ascii="仿宋_GB2312" w:eastAsia="仿宋_GB2312" w:cs="仿宋_GB2312"/>
          <w:color w:val="000000"/>
          <w:kern w:val="0"/>
          <w:sz w:val="32"/>
          <w:szCs w:val="32"/>
        </w:rPr>
        <w:t>30</w:t>
      </w:r>
      <w:r>
        <w:rPr>
          <w:rFonts w:ascii="仿宋_GB2312" w:eastAsia="仿宋_GB2312" w:cs="仿宋_GB2312" w:hint="eastAsia"/>
          <w:color w:val="000000"/>
          <w:kern w:val="0"/>
          <w:sz w:val="32"/>
          <w:szCs w:val="32"/>
        </w:rPr>
        <w:t>分。经学校选拔推荐参赛但未获奖者加</w:t>
      </w:r>
      <w:r>
        <w:rPr>
          <w:rFonts w:ascii="仿宋_GB2312" w:eastAsia="仿宋_GB2312" w:cs="仿宋_GB2312"/>
          <w:color w:val="000000"/>
          <w:kern w:val="0"/>
          <w:sz w:val="32"/>
          <w:szCs w:val="32"/>
        </w:rPr>
        <w:t>20</w:t>
      </w:r>
      <w:r>
        <w:rPr>
          <w:rFonts w:ascii="仿宋_GB2312" w:eastAsia="仿宋_GB2312" w:cs="仿宋_GB2312" w:hint="eastAsia"/>
          <w:color w:val="000000"/>
          <w:kern w:val="0"/>
          <w:sz w:val="32"/>
          <w:szCs w:val="32"/>
        </w:rPr>
        <w:t>分，报名即参赛且未获奖者不加分；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）参加市级文艺、体育比赛并获奖者，加</w:t>
      </w:r>
      <w:r>
        <w:rPr>
          <w:rFonts w:ascii="仿宋_GB2312" w:eastAsia="仿宋_GB2312" w:cs="仿宋_GB2312"/>
          <w:color w:val="000000"/>
          <w:kern w:val="0"/>
          <w:sz w:val="32"/>
          <w:szCs w:val="32"/>
        </w:rPr>
        <w:t>20</w:t>
      </w:r>
      <w:r>
        <w:rPr>
          <w:rFonts w:ascii="仿宋_GB2312" w:eastAsia="仿宋_GB2312" w:cs="仿宋_GB2312" w:hint="eastAsia"/>
          <w:color w:val="000000"/>
          <w:kern w:val="0"/>
          <w:sz w:val="32"/>
          <w:szCs w:val="32"/>
        </w:rPr>
        <w:t>分。经学校选拔推荐参赛但未获奖者加</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分，报名即参赛且未获奖者不加分；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4</w:t>
      </w:r>
      <w:r>
        <w:rPr>
          <w:rFonts w:ascii="仿宋_GB2312" w:eastAsia="仿宋_GB2312" w:cs="仿宋_GB2312" w:hint="eastAsia"/>
          <w:color w:val="000000"/>
          <w:kern w:val="0"/>
          <w:sz w:val="32"/>
          <w:szCs w:val="32"/>
        </w:rPr>
        <w:t>）参加校级文艺、体育比赛并获奖者，加</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分。经学院选拔</w:t>
      </w:r>
      <w:r>
        <w:rPr>
          <w:rFonts w:ascii="仿宋_GB2312" w:eastAsia="仿宋_GB2312" w:cs="仿宋_GB2312" w:hint="eastAsia"/>
          <w:color w:val="000000"/>
          <w:kern w:val="0"/>
          <w:sz w:val="32"/>
          <w:szCs w:val="32"/>
        </w:rPr>
        <w:lastRenderedPageBreak/>
        <w:t>推荐参赛但未获奖者加</w:t>
      </w:r>
      <w:r>
        <w:rPr>
          <w:rFonts w:ascii="仿宋_GB2312" w:eastAsia="仿宋_GB2312" w:cs="仿宋_GB2312"/>
          <w:color w:val="000000"/>
          <w:kern w:val="0"/>
          <w:sz w:val="32"/>
          <w:szCs w:val="32"/>
        </w:rPr>
        <w:t>5</w:t>
      </w:r>
      <w:r>
        <w:rPr>
          <w:rFonts w:ascii="仿宋_GB2312" w:eastAsia="仿宋_GB2312" w:cs="仿宋_GB2312" w:hint="eastAsia"/>
          <w:color w:val="000000"/>
          <w:kern w:val="0"/>
          <w:sz w:val="32"/>
          <w:szCs w:val="32"/>
        </w:rPr>
        <w:t>分，报名即参赛且未获奖者不加分；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5</w:t>
      </w:r>
      <w:r>
        <w:rPr>
          <w:rFonts w:ascii="仿宋_GB2312" w:eastAsia="仿宋_GB2312" w:cs="仿宋_GB2312" w:hint="eastAsia"/>
          <w:color w:val="000000"/>
          <w:kern w:val="0"/>
          <w:sz w:val="32"/>
          <w:szCs w:val="32"/>
        </w:rPr>
        <w:t>）参加学院文艺、体育比赛并获奖者，加</w:t>
      </w:r>
      <w:r>
        <w:rPr>
          <w:rFonts w:ascii="仿宋_GB2312" w:eastAsia="仿宋_GB2312" w:cs="仿宋_GB2312"/>
          <w:color w:val="000000"/>
          <w:kern w:val="0"/>
          <w:sz w:val="32"/>
          <w:szCs w:val="32"/>
        </w:rPr>
        <w:t>5</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6</w:t>
      </w:r>
      <w:r>
        <w:rPr>
          <w:rFonts w:ascii="仿宋_GB2312" w:eastAsia="仿宋_GB2312" w:cs="仿宋_GB2312" w:hint="eastAsia"/>
          <w:color w:val="000000"/>
          <w:kern w:val="0"/>
          <w:sz w:val="32"/>
          <w:szCs w:val="32"/>
        </w:rPr>
        <w:t>）参加学校或学院组织的公益性演出（如迎新生、送毕业生及其它专题演出）的演员每次活动加</w:t>
      </w:r>
      <w:r>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分，累计不超过</w:t>
      </w:r>
      <w:r>
        <w:rPr>
          <w:rFonts w:ascii="仿宋_GB2312" w:eastAsia="仿宋_GB2312" w:cs="仿宋_GB2312"/>
          <w:color w:val="000000"/>
          <w:kern w:val="0"/>
          <w:sz w:val="32"/>
          <w:szCs w:val="32"/>
        </w:rPr>
        <w:t>15</w:t>
      </w:r>
      <w:r>
        <w:rPr>
          <w:rFonts w:ascii="仿宋_GB2312" w:eastAsia="仿宋_GB2312" w:cs="仿宋_GB2312" w:hint="eastAsia"/>
          <w:color w:val="000000"/>
          <w:kern w:val="0"/>
          <w:sz w:val="32"/>
          <w:szCs w:val="32"/>
        </w:rPr>
        <w:t>分，组织者不加分；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7</w:t>
      </w:r>
      <w:r>
        <w:rPr>
          <w:rFonts w:ascii="仿宋_GB2312" w:eastAsia="仿宋_GB2312" w:cs="仿宋_GB2312" w:hint="eastAsia"/>
          <w:color w:val="000000"/>
          <w:kern w:val="0"/>
          <w:sz w:val="32"/>
          <w:szCs w:val="32"/>
        </w:rPr>
        <w:t>）在一个</w:t>
      </w:r>
      <w:proofErr w:type="gramStart"/>
      <w:r>
        <w:rPr>
          <w:rFonts w:ascii="仿宋_GB2312" w:eastAsia="仿宋_GB2312" w:cs="仿宋_GB2312" w:hint="eastAsia"/>
          <w:color w:val="000000"/>
          <w:kern w:val="0"/>
          <w:sz w:val="32"/>
          <w:szCs w:val="32"/>
        </w:rPr>
        <w:t>评奖学</w:t>
      </w:r>
      <w:proofErr w:type="gramEnd"/>
      <w:r>
        <w:rPr>
          <w:rFonts w:ascii="仿宋_GB2312" w:eastAsia="仿宋_GB2312" w:cs="仿宋_GB2312" w:hint="eastAsia"/>
          <w:color w:val="000000"/>
          <w:kern w:val="0"/>
          <w:sz w:val="32"/>
          <w:szCs w:val="32"/>
        </w:rPr>
        <w:t>年度内，同一类项目、不同级别比赛可以累计加分。加分办法为：得分最高的比赛按该项得分计算，其余各级别比赛根据名次加该项得分的</w:t>
      </w:r>
      <w:r>
        <w:rPr>
          <w:rFonts w:ascii="仿宋_GB2312" w:eastAsia="仿宋_GB2312" w:cs="仿宋_GB2312"/>
          <w:color w:val="000000"/>
          <w:kern w:val="0"/>
          <w:sz w:val="32"/>
          <w:szCs w:val="32"/>
        </w:rPr>
        <w:t>1/2</w:t>
      </w:r>
      <w:r>
        <w:rPr>
          <w:rFonts w:ascii="仿宋_GB2312" w:eastAsia="仿宋_GB2312" w:cs="仿宋_GB2312" w:hint="eastAsia"/>
          <w:color w:val="000000"/>
          <w:kern w:val="0"/>
          <w:sz w:val="32"/>
          <w:szCs w:val="32"/>
        </w:rPr>
        <w:t>；</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市级以上（含市级）各类文艺、体育比赛是指经学校奖励评审委员会认定的，由各级政府职能部门及主管的各类组织、学会主办的比赛；校级各类比赛是指学校在全校范围内开展的活动，其他社团开展的比赛不加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总分超过</w:t>
      </w:r>
      <w:r>
        <w:rPr>
          <w:rFonts w:ascii="仿宋_GB2312" w:eastAsia="仿宋_GB2312" w:cs="仿宋_GB2312"/>
          <w:color w:val="000000"/>
          <w:kern w:val="0"/>
          <w:sz w:val="32"/>
          <w:szCs w:val="32"/>
        </w:rPr>
        <w:t>80</w:t>
      </w:r>
      <w:r>
        <w:rPr>
          <w:rFonts w:ascii="仿宋_GB2312" w:eastAsia="仿宋_GB2312" w:cs="仿宋_GB2312" w:hint="eastAsia"/>
          <w:color w:val="000000"/>
          <w:kern w:val="0"/>
          <w:sz w:val="32"/>
          <w:szCs w:val="32"/>
        </w:rPr>
        <w:t>分（含）者，具备申报文体</w:t>
      </w:r>
      <w:proofErr w:type="gramStart"/>
      <w:r>
        <w:rPr>
          <w:rFonts w:ascii="仿宋_GB2312" w:eastAsia="仿宋_GB2312" w:cs="仿宋_GB2312" w:hint="eastAsia"/>
          <w:color w:val="000000"/>
          <w:kern w:val="0"/>
          <w:sz w:val="32"/>
          <w:szCs w:val="32"/>
        </w:rPr>
        <w:t>佳绩奖</w:t>
      </w:r>
      <w:proofErr w:type="gramEnd"/>
      <w:r>
        <w:rPr>
          <w:rFonts w:ascii="仿宋_GB2312" w:eastAsia="仿宋_GB2312" w:cs="仿宋_GB2312" w:hint="eastAsia"/>
          <w:color w:val="000000"/>
          <w:kern w:val="0"/>
          <w:sz w:val="32"/>
          <w:szCs w:val="32"/>
        </w:rPr>
        <w:t>资格。</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（五）科技创新奖</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旨在奖励本学年在各级学科或科技竞赛、学术论文、科技发明、创新实践等方面取得突出成绩的学生。</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参加国家级以上（含国家级）科技竞赛并获奖者，计</w:t>
      </w:r>
      <w:r>
        <w:rPr>
          <w:rFonts w:ascii="仿宋_GB2312" w:eastAsia="仿宋_GB2312" w:cs="仿宋_GB2312"/>
          <w:color w:val="000000"/>
          <w:kern w:val="0"/>
          <w:sz w:val="32"/>
          <w:szCs w:val="32"/>
        </w:rPr>
        <w:t>100</w:t>
      </w:r>
      <w:r>
        <w:rPr>
          <w:rFonts w:ascii="仿宋_GB2312" w:eastAsia="仿宋_GB2312" w:cs="仿宋_GB2312" w:hint="eastAsia"/>
          <w:color w:val="000000"/>
          <w:kern w:val="0"/>
          <w:sz w:val="32"/>
          <w:szCs w:val="32"/>
        </w:rPr>
        <w:t>分。经学校选拔推荐参赛但未获奖者计</w:t>
      </w:r>
      <w:r>
        <w:rPr>
          <w:rFonts w:ascii="仿宋_GB2312" w:eastAsia="仿宋_GB2312" w:cs="仿宋_GB2312"/>
          <w:color w:val="000000"/>
          <w:kern w:val="0"/>
          <w:sz w:val="32"/>
          <w:szCs w:val="32"/>
        </w:rPr>
        <w:t>80</w:t>
      </w:r>
      <w:r>
        <w:rPr>
          <w:rFonts w:ascii="仿宋_GB2312" w:eastAsia="仿宋_GB2312" w:cs="仿宋_GB2312" w:hint="eastAsia"/>
          <w:color w:val="000000"/>
          <w:kern w:val="0"/>
          <w:sz w:val="32"/>
          <w:szCs w:val="32"/>
        </w:rPr>
        <w:t>分。报名即参赛且未获奖者不计分；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参加省级科技竞赛并获奖者计</w:t>
      </w:r>
      <w:r>
        <w:rPr>
          <w:rFonts w:ascii="仿宋_GB2312" w:eastAsia="仿宋_GB2312" w:cs="仿宋_GB2312"/>
          <w:color w:val="000000"/>
          <w:kern w:val="0"/>
          <w:sz w:val="32"/>
          <w:szCs w:val="32"/>
        </w:rPr>
        <w:t>80</w:t>
      </w:r>
      <w:r>
        <w:rPr>
          <w:rFonts w:ascii="仿宋_GB2312" w:eastAsia="仿宋_GB2312" w:cs="仿宋_GB2312" w:hint="eastAsia"/>
          <w:color w:val="000000"/>
          <w:kern w:val="0"/>
          <w:sz w:val="32"/>
          <w:szCs w:val="32"/>
        </w:rPr>
        <w:t>分。经学校选拔推荐参赛但未获奖者计</w:t>
      </w:r>
      <w:r>
        <w:rPr>
          <w:rFonts w:ascii="仿宋_GB2312" w:eastAsia="仿宋_GB2312" w:cs="仿宋_GB2312"/>
          <w:color w:val="000000"/>
          <w:kern w:val="0"/>
          <w:sz w:val="32"/>
          <w:szCs w:val="32"/>
        </w:rPr>
        <w:t>60</w:t>
      </w:r>
      <w:r>
        <w:rPr>
          <w:rFonts w:ascii="仿宋_GB2312" w:eastAsia="仿宋_GB2312" w:cs="仿宋_GB2312" w:hint="eastAsia"/>
          <w:color w:val="000000"/>
          <w:kern w:val="0"/>
          <w:sz w:val="32"/>
          <w:szCs w:val="32"/>
        </w:rPr>
        <w:t>分。报名即参赛且未获奖者不计分；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参加市级科技竞赛并获奖者计</w:t>
      </w:r>
      <w:r>
        <w:rPr>
          <w:rFonts w:ascii="仿宋_GB2312" w:eastAsia="仿宋_GB2312" w:cs="仿宋_GB2312"/>
          <w:color w:val="000000"/>
          <w:kern w:val="0"/>
          <w:sz w:val="32"/>
          <w:szCs w:val="32"/>
        </w:rPr>
        <w:t>60</w:t>
      </w:r>
      <w:r>
        <w:rPr>
          <w:rFonts w:ascii="仿宋_GB2312" w:eastAsia="仿宋_GB2312" w:cs="仿宋_GB2312" w:hint="eastAsia"/>
          <w:color w:val="000000"/>
          <w:kern w:val="0"/>
          <w:sz w:val="32"/>
          <w:szCs w:val="32"/>
        </w:rPr>
        <w:t>分。经学校选拔推荐参赛但未获奖者计</w:t>
      </w:r>
      <w:r>
        <w:rPr>
          <w:rFonts w:ascii="仿宋_GB2312" w:eastAsia="仿宋_GB2312" w:cs="仿宋_GB2312"/>
          <w:color w:val="000000"/>
          <w:kern w:val="0"/>
          <w:sz w:val="32"/>
          <w:szCs w:val="32"/>
        </w:rPr>
        <w:t>40</w:t>
      </w:r>
      <w:r>
        <w:rPr>
          <w:rFonts w:ascii="仿宋_GB2312" w:eastAsia="仿宋_GB2312" w:cs="仿宋_GB2312" w:hint="eastAsia"/>
          <w:color w:val="000000"/>
          <w:kern w:val="0"/>
          <w:sz w:val="32"/>
          <w:szCs w:val="32"/>
        </w:rPr>
        <w:t>分。报名即参赛且未获奖者不计分；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4.</w:t>
      </w:r>
      <w:r>
        <w:rPr>
          <w:rFonts w:ascii="仿宋_GB2312" w:eastAsia="仿宋_GB2312" w:cs="仿宋_GB2312" w:hint="eastAsia"/>
          <w:color w:val="000000"/>
          <w:kern w:val="0"/>
          <w:sz w:val="32"/>
          <w:szCs w:val="32"/>
        </w:rPr>
        <w:t>参加校级科技竞赛并获奖者计</w:t>
      </w:r>
      <w:r>
        <w:rPr>
          <w:rFonts w:ascii="仿宋_GB2312" w:eastAsia="仿宋_GB2312" w:cs="仿宋_GB2312"/>
          <w:color w:val="000000"/>
          <w:kern w:val="0"/>
          <w:sz w:val="32"/>
          <w:szCs w:val="32"/>
        </w:rPr>
        <w:t>50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5.</w:t>
      </w:r>
      <w:r>
        <w:rPr>
          <w:rFonts w:ascii="仿宋_GB2312" w:eastAsia="仿宋_GB2312" w:cs="仿宋_GB2312" w:hint="eastAsia"/>
          <w:color w:val="000000"/>
          <w:kern w:val="0"/>
          <w:sz w:val="32"/>
          <w:szCs w:val="32"/>
        </w:rPr>
        <w:t>参加学院科技竞赛并获奖者计</w:t>
      </w:r>
      <w:r>
        <w:rPr>
          <w:rFonts w:ascii="仿宋_GB2312" w:eastAsia="仿宋_GB2312" w:cs="仿宋_GB2312"/>
          <w:color w:val="000000"/>
          <w:kern w:val="0"/>
          <w:sz w:val="32"/>
          <w:szCs w:val="32"/>
        </w:rPr>
        <w:t>40</w:t>
      </w:r>
      <w:r>
        <w:rPr>
          <w:rFonts w:ascii="仿宋_GB2312" w:eastAsia="仿宋_GB2312" w:cs="仿宋_GB2312" w:hint="eastAsia"/>
          <w:color w:val="000000"/>
          <w:kern w:val="0"/>
          <w:sz w:val="32"/>
          <w:szCs w:val="32"/>
        </w:rPr>
        <w:t>分；</w:t>
      </w:r>
      <w:r>
        <w:rPr>
          <w:rFonts w:ascii="仿宋_GB2312" w:eastAsia="仿宋_GB2312" w:cs="仿宋_GB2312"/>
          <w:color w:val="000000"/>
          <w:kern w:val="0"/>
          <w:sz w:val="32"/>
          <w:szCs w:val="32"/>
        </w:rPr>
        <w:t xml:space="preserve"> </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6.</w:t>
      </w:r>
      <w:r>
        <w:rPr>
          <w:rFonts w:ascii="仿宋_GB2312" w:eastAsia="仿宋_GB2312" w:cs="仿宋_GB2312" w:hint="eastAsia"/>
          <w:color w:val="000000"/>
          <w:kern w:val="0"/>
          <w:sz w:val="32"/>
          <w:szCs w:val="32"/>
        </w:rPr>
        <w:t>独撰或以第一作者在国家核心及以上期刊公开发表学术论文或在国际学术会议上交流学术论文者，每篇计</w:t>
      </w:r>
      <w:r>
        <w:rPr>
          <w:rFonts w:ascii="仿宋_GB2312" w:eastAsia="仿宋_GB2312" w:cs="仿宋_GB2312"/>
          <w:color w:val="000000"/>
          <w:kern w:val="0"/>
          <w:sz w:val="32"/>
          <w:szCs w:val="32"/>
        </w:rPr>
        <w:t>100</w:t>
      </w:r>
      <w:r>
        <w:rPr>
          <w:rFonts w:ascii="仿宋_GB2312" w:eastAsia="仿宋_GB2312" w:cs="仿宋_GB2312" w:hint="eastAsia"/>
          <w:color w:val="000000"/>
          <w:kern w:val="0"/>
          <w:sz w:val="32"/>
          <w:szCs w:val="32"/>
        </w:rPr>
        <w:t>分。在国内学术会议上交流学术论文者，每篇计</w:t>
      </w:r>
      <w:r>
        <w:rPr>
          <w:rFonts w:ascii="仿宋_GB2312" w:eastAsia="仿宋_GB2312" w:cs="仿宋_GB2312"/>
          <w:color w:val="000000"/>
          <w:kern w:val="0"/>
          <w:sz w:val="32"/>
          <w:szCs w:val="32"/>
        </w:rPr>
        <w:t>80</w:t>
      </w:r>
      <w:r>
        <w:rPr>
          <w:rFonts w:ascii="仿宋_GB2312" w:eastAsia="仿宋_GB2312" w:cs="仿宋_GB2312" w:hint="eastAsia"/>
          <w:color w:val="000000"/>
          <w:kern w:val="0"/>
          <w:sz w:val="32"/>
          <w:szCs w:val="32"/>
        </w:rPr>
        <w:t>分。在非核心期刊上公开发表学术论文者，每篇计</w:t>
      </w:r>
      <w:r>
        <w:rPr>
          <w:rFonts w:ascii="仿宋_GB2312" w:eastAsia="仿宋_GB2312" w:cs="仿宋_GB2312"/>
          <w:color w:val="000000"/>
          <w:kern w:val="0"/>
          <w:sz w:val="32"/>
          <w:szCs w:val="32"/>
        </w:rPr>
        <w:t>80</w:t>
      </w:r>
      <w:r>
        <w:rPr>
          <w:rFonts w:ascii="仿宋_GB2312" w:eastAsia="仿宋_GB2312" w:cs="仿宋_GB2312" w:hint="eastAsia"/>
          <w:color w:val="000000"/>
          <w:kern w:val="0"/>
          <w:sz w:val="32"/>
          <w:szCs w:val="32"/>
        </w:rPr>
        <w:t>分。第二作者获得相应分值的</w:t>
      </w:r>
      <w:r>
        <w:rPr>
          <w:rFonts w:ascii="仿宋_GB2312" w:eastAsia="仿宋_GB2312" w:cs="仿宋_GB2312"/>
          <w:color w:val="000000"/>
          <w:kern w:val="0"/>
          <w:sz w:val="32"/>
          <w:szCs w:val="32"/>
        </w:rPr>
        <w:t>50%</w:t>
      </w:r>
      <w:r>
        <w:rPr>
          <w:rFonts w:ascii="仿宋_GB2312" w:eastAsia="仿宋_GB2312" w:cs="仿宋_GB2312" w:hint="eastAsia"/>
          <w:color w:val="000000"/>
          <w:kern w:val="0"/>
          <w:sz w:val="32"/>
          <w:szCs w:val="32"/>
        </w:rPr>
        <w:t>；</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7.</w:t>
      </w:r>
      <w:r>
        <w:rPr>
          <w:rFonts w:ascii="仿宋_GB2312" w:eastAsia="仿宋_GB2312" w:cs="仿宋_GB2312" w:hint="eastAsia"/>
          <w:color w:val="000000"/>
          <w:kern w:val="0"/>
          <w:sz w:val="32"/>
          <w:szCs w:val="32"/>
        </w:rPr>
        <w:t>获得发明专利或公开出版专著者，每项计</w:t>
      </w:r>
      <w:r>
        <w:rPr>
          <w:rFonts w:ascii="仿宋_GB2312" w:eastAsia="仿宋_GB2312" w:cs="仿宋_GB2312"/>
          <w:color w:val="000000"/>
          <w:kern w:val="0"/>
          <w:sz w:val="32"/>
          <w:szCs w:val="32"/>
        </w:rPr>
        <w:t>100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8.</w:t>
      </w:r>
      <w:r>
        <w:rPr>
          <w:rFonts w:ascii="仿宋_GB2312" w:eastAsia="仿宋_GB2312" w:cs="仿宋_GB2312" w:hint="eastAsia"/>
          <w:color w:val="000000"/>
          <w:kern w:val="0"/>
          <w:sz w:val="32"/>
          <w:szCs w:val="32"/>
        </w:rPr>
        <w:t>获省级及以上“挑战杯”、“创青春”、“大学生创新创业</w:t>
      </w:r>
      <w:r>
        <w:rPr>
          <w:rFonts w:ascii="仿宋_GB2312" w:eastAsia="仿宋_GB2312" w:cs="仿宋_GB2312" w:hint="eastAsia"/>
          <w:color w:val="000000"/>
          <w:kern w:val="0"/>
          <w:sz w:val="32"/>
          <w:szCs w:val="32"/>
        </w:rPr>
        <w:lastRenderedPageBreak/>
        <w:t>训练计划项目”等项目的团队，项目负责人每项计</w:t>
      </w:r>
      <w:r>
        <w:rPr>
          <w:rFonts w:ascii="仿宋_GB2312" w:eastAsia="仿宋_GB2312" w:cs="仿宋_GB2312"/>
          <w:color w:val="000000"/>
          <w:kern w:val="0"/>
          <w:sz w:val="32"/>
          <w:szCs w:val="32"/>
        </w:rPr>
        <w:t>80</w:t>
      </w:r>
      <w:r>
        <w:rPr>
          <w:rFonts w:ascii="仿宋_GB2312" w:eastAsia="仿宋_GB2312" w:cs="仿宋_GB2312" w:hint="eastAsia"/>
          <w:color w:val="000000"/>
          <w:kern w:val="0"/>
          <w:sz w:val="32"/>
          <w:szCs w:val="32"/>
        </w:rPr>
        <w:t>分，项目组成员每项计</w:t>
      </w:r>
      <w:r>
        <w:rPr>
          <w:rFonts w:ascii="仿宋_GB2312" w:eastAsia="仿宋_GB2312" w:cs="仿宋_GB2312"/>
          <w:color w:val="000000"/>
          <w:kern w:val="0"/>
          <w:sz w:val="32"/>
          <w:szCs w:val="32"/>
        </w:rPr>
        <w:t>70</w:t>
      </w:r>
      <w:r>
        <w:rPr>
          <w:rFonts w:ascii="仿宋_GB2312" w:eastAsia="仿宋_GB2312" w:cs="仿宋_GB2312" w:hint="eastAsia"/>
          <w:color w:val="000000"/>
          <w:kern w:val="0"/>
          <w:sz w:val="32"/>
          <w:szCs w:val="32"/>
        </w:rPr>
        <w:t>分；</w:t>
      </w:r>
      <w:r>
        <w:rPr>
          <w:rFonts w:ascii="仿宋_GB2312" w:eastAsia="仿宋_GB2312" w:cs="仿宋_GB2312"/>
          <w:color w:val="000000"/>
          <w:kern w:val="0"/>
          <w:sz w:val="32"/>
          <w:szCs w:val="32"/>
        </w:rPr>
        <w:t xml:space="preserve"> </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9.</w:t>
      </w:r>
      <w:r>
        <w:rPr>
          <w:rFonts w:ascii="仿宋_GB2312" w:eastAsia="仿宋_GB2312" w:cs="仿宋_GB2312" w:hint="eastAsia"/>
          <w:color w:val="000000"/>
          <w:kern w:val="0"/>
          <w:sz w:val="32"/>
          <w:szCs w:val="32"/>
        </w:rPr>
        <w:t>参加学校“博文杯”百项实证研究</w:t>
      </w:r>
      <w:proofErr w:type="gramStart"/>
      <w:r>
        <w:rPr>
          <w:rFonts w:ascii="仿宋_GB2312" w:eastAsia="仿宋_GB2312" w:cs="仿宋_GB2312" w:hint="eastAsia"/>
          <w:color w:val="000000"/>
          <w:kern w:val="0"/>
          <w:sz w:val="32"/>
          <w:szCs w:val="32"/>
        </w:rPr>
        <w:t>活动结项并</w:t>
      </w:r>
      <w:proofErr w:type="gramEnd"/>
      <w:r>
        <w:rPr>
          <w:rFonts w:ascii="仿宋_GB2312" w:eastAsia="仿宋_GB2312" w:cs="仿宋_GB2312" w:hint="eastAsia"/>
          <w:color w:val="000000"/>
          <w:kern w:val="0"/>
          <w:sz w:val="32"/>
          <w:szCs w:val="32"/>
        </w:rPr>
        <w:t>获奖的，项目负责人计一等奖</w:t>
      </w:r>
      <w:r>
        <w:rPr>
          <w:rFonts w:ascii="仿宋_GB2312" w:eastAsia="仿宋_GB2312" w:cs="仿宋_GB2312"/>
          <w:color w:val="000000"/>
          <w:kern w:val="0"/>
          <w:sz w:val="32"/>
          <w:szCs w:val="32"/>
        </w:rPr>
        <w:t>50</w:t>
      </w:r>
      <w:r>
        <w:rPr>
          <w:rFonts w:ascii="仿宋_GB2312" w:eastAsia="仿宋_GB2312" w:cs="仿宋_GB2312" w:hint="eastAsia"/>
          <w:color w:val="000000"/>
          <w:kern w:val="0"/>
          <w:sz w:val="32"/>
          <w:szCs w:val="32"/>
        </w:rPr>
        <w:t>分、二等奖</w:t>
      </w:r>
      <w:r>
        <w:rPr>
          <w:rFonts w:ascii="仿宋_GB2312" w:eastAsia="仿宋_GB2312" w:cs="仿宋_GB2312"/>
          <w:color w:val="000000"/>
          <w:kern w:val="0"/>
          <w:sz w:val="32"/>
          <w:szCs w:val="32"/>
        </w:rPr>
        <w:t>45</w:t>
      </w:r>
      <w:r>
        <w:rPr>
          <w:rFonts w:ascii="仿宋_GB2312" w:eastAsia="仿宋_GB2312" w:cs="仿宋_GB2312" w:hint="eastAsia"/>
          <w:color w:val="000000"/>
          <w:kern w:val="0"/>
          <w:sz w:val="32"/>
          <w:szCs w:val="32"/>
        </w:rPr>
        <w:t>分、三等奖</w:t>
      </w:r>
      <w:r>
        <w:rPr>
          <w:rFonts w:ascii="仿宋_GB2312" w:eastAsia="仿宋_GB2312" w:cs="仿宋_GB2312"/>
          <w:color w:val="000000"/>
          <w:kern w:val="0"/>
          <w:sz w:val="32"/>
          <w:szCs w:val="32"/>
        </w:rPr>
        <w:t>40</w:t>
      </w:r>
      <w:r>
        <w:rPr>
          <w:rFonts w:ascii="仿宋_GB2312" w:eastAsia="仿宋_GB2312" w:cs="仿宋_GB2312" w:hint="eastAsia"/>
          <w:color w:val="000000"/>
          <w:kern w:val="0"/>
          <w:sz w:val="32"/>
          <w:szCs w:val="32"/>
        </w:rPr>
        <w:t>分、</w:t>
      </w:r>
      <w:proofErr w:type="gramStart"/>
      <w:r>
        <w:rPr>
          <w:rFonts w:ascii="仿宋_GB2312" w:eastAsia="仿宋_GB2312" w:cs="仿宋_GB2312" w:hint="eastAsia"/>
          <w:color w:val="000000"/>
          <w:kern w:val="0"/>
          <w:sz w:val="32"/>
          <w:szCs w:val="32"/>
        </w:rPr>
        <w:t>结项</w:t>
      </w:r>
      <w:r>
        <w:rPr>
          <w:rFonts w:ascii="仿宋_GB2312" w:eastAsia="仿宋_GB2312" w:cs="仿宋_GB2312"/>
          <w:color w:val="000000"/>
          <w:kern w:val="0"/>
          <w:sz w:val="32"/>
          <w:szCs w:val="32"/>
        </w:rPr>
        <w:t>30</w:t>
      </w:r>
      <w:r>
        <w:rPr>
          <w:rFonts w:ascii="仿宋_GB2312" w:eastAsia="仿宋_GB2312" w:cs="仿宋_GB2312" w:hint="eastAsia"/>
          <w:color w:val="000000"/>
          <w:kern w:val="0"/>
          <w:sz w:val="32"/>
          <w:szCs w:val="32"/>
        </w:rPr>
        <w:t>分</w:t>
      </w:r>
      <w:proofErr w:type="gramEnd"/>
      <w:r>
        <w:rPr>
          <w:rFonts w:ascii="仿宋_GB2312" w:eastAsia="仿宋_GB2312" w:cs="仿宋_GB2312" w:hint="eastAsia"/>
          <w:color w:val="000000"/>
          <w:kern w:val="0"/>
          <w:sz w:val="32"/>
          <w:szCs w:val="32"/>
        </w:rPr>
        <w:t>，项目组成员计一等奖</w:t>
      </w:r>
      <w:r>
        <w:rPr>
          <w:rFonts w:ascii="仿宋_GB2312" w:eastAsia="仿宋_GB2312" w:cs="仿宋_GB2312"/>
          <w:color w:val="000000"/>
          <w:kern w:val="0"/>
          <w:sz w:val="32"/>
          <w:szCs w:val="32"/>
        </w:rPr>
        <w:t>40</w:t>
      </w:r>
      <w:r>
        <w:rPr>
          <w:rFonts w:ascii="仿宋_GB2312" w:eastAsia="仿宋_GB2312" w:cs="仿宋_GB2312" w:hint="eastAsia"/>
          <w:color w:val="000000"/>
          <w:kern w:val="0"/>
          <w:sz w:val="32"/>
          <w:szCs w:val="32"/>
        </w:rPr>
        <w:t>分、二等奖</w:t>
      </w:r>
      <w:r>
        <w:rPr>
          <w:rFonts w:ascii="仿宋_GB2312" w:eastAsia="仿宋_GB2312" w:cs="仿宋_GB2312"/>
          <w:color w:val="000000"/>
          <w:kern w:val="0"/>
          <w:sz w:val="32"/>
          <w:szCs w:val="32"/>
        </w:rPr>
        <w:t>35</w:t>
      </w:r>
      <w:r>
        <w:rPr>
          <w:rFonts w:ascii="仿宋_GB2312" w:eastAsia="仿宋_GB2312" w:cs="仿宋_GB2312" w:hint="eastAsia"/>
          <w:color w:val="000000"/>
          <w:kern w:val="0"/>
          <w:sz w:val="32"/>
          <w:szCs w:val="32"/>
        </w:rPr>
        <w:t>分、三等奖</w:t>
      </w:r>
      <w:r>
        <w:rPr>
          <w:rFonts w:ascii="仿宋_GB2312" w:eastAsia="仿宋_GB2312" w:cs="仿宋_GB2312"/>
          <w:color w:val="000000"/>
          <w:kern w:val="0"/>
          <w:sz w:val="32"/>
          <w:szCs w:val="32"/>
        </w:rPr>
        <w:t>30</w:t>
      </w:r>
      <w:r>
        <w:rPr>
          <w:rFonts w:ascii="仿宋_GB2312" w:eastAsia="仿宋_GB2312" w:cs="仿宋_GB2312" w:hint="eastAsia"/>
          <w:color w:val="000000"/>
          <w:kern w:val="0"/>
          <w:sz w:val="32"/>
          <w:szCs w:val="32"/>
        </w:rPr>
        <w:t>分、</w:t>
      </w:r>
      <w:proofErr w:type="gramStart"/>
      <w:r>
        <w:rPr>
          <w:rFonts w:ascii="仿宋_GB2312" w:eastAsia="仿宋_GB2312" w:cs="仿宋_GB2312" w:hint="eastAsia"/>
          <w:color w:val="000000"/>
          <w:kern w:val="0"/>
          <w:sz w:val="32"/>
          <w:szCs w:val="32"/>
        </w:rPr>
        <w:t>结项</w:t>
      </w:r>
      <w:r>
        <w:rPr>
          <w:rFonts w:ascii="仿宋_GB2312" w:eastAsia="仿宋_GB2312" w:cs="仿宋_GB2312"/>
          <w:color w:val="000000"/>
          <w:kern w:val="0"/>
          <w:sz w:val="32"/>
          <w:szCs w:val="32"/>
        </w:rPr>
        <w:t>20</w:t>
      </w:r>
      <w:r>
        <w:rPr>
          <w:rFonts w:ascii="仿宋_GB2312" w:eastAsia="仿宋_GB2312" w:cs="仿宋_GB2312" w:hint="eastAsia"/>
          <w:color w:val="000000"/>
          <w:kern w:val="0"/>
          <w:sz w:val="32"/>
          <w:szCs w:val="32"/>
        </w:rPr>
        <w:t>分</w:t>
      </w:r>
      <w:proofErr w:type="gramEnd"/>
      <w:r>
        <w:rPr>
          <w:rFonts w:ascii="仿宋_GB2312" w:eastAsia="仿宋_GB2312" w:cs="仿宋_GB2312" w:hint="eastAsia"/>
          <w:color w:val="000000"/>
          <w:kern w:val="0"/>
          <w:sz w:val="32"/>
          <w:szCs w:val="32"/>
        </w:rPr>
        <w:t>；</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参加学校“挑战杯”、“创青春”大赛（即校内“明理杯”），第一作者计金奖</w:t>
      </w:r>
      <w:r>
        <w:rPr>
          <w:rFonts w:ascii="仿宋_GB2312" w:eastAsia="仿宋_GB2312" w:cs="仿宋_GB2312"/>
          <w:color w:val="000000"/>
          <w:kern w:val="0"/>
          <w:sz w:val="32"/>
          <w:szCs w:val="32"/>
        </w:rPr>
        <w:t>50</w:t>
      </w:r>
      <w:r>
        <w:rPr>
          <w:rFonts w:ascii="仿宋_GB2312" w:eastAsia="仿宋_GB2312" w:cs="仿宋_GB2312" w:hint="eastAsia"/>
          <w:color w:val="000000"/>
          <w:kern w:val="0"/>
          <w:sz w:val="32"/>
          <w:szCs w:val="32"/>
        </w:rPr>
        <w:t>分、银奖</w:t>
      </w:r>
      <w:r>
        <w:rPr>
          <w:rFonts w:ascii="仿宋_GB2312" w:eastAsia="仿宋_GB2312" w:cs="仿宋_GB2312"/>
          <w:color w:val="000000"/>
          <w:kern w:val="0"/>
          <w:sz w:val="32"/>
          <w:szCs w:val="32"/>
        </w:rPr>
        <w:t>45</w:t>
      </w:r>
      <w:r>
        <w:rPr>
          <w:rFonts w:ascii="仿宋_GB2312" w:eastAsia="仿宋_GB2312" w:cs="仿宋_GB2312" w:hint="eastAsia"/>
          <w:color w:val="000000"/>
          <w:kern w:val="0"/>
          <w:sz w:val="32"/>
          <w:szCs w:val="32"/>
        </w:rPr>
        <w:t>分、铜奖</w:t>
      </w:r>
      <w:r>
        <w:rPr>
          <w:rFonts w:ascii="仿宋_GB2312" w:eastAsia="仿宋_GB2312" w:cs="仿宋_GB2312"/>
          <w:color w:val="000000"/>
          <w:kern w:val="0"/>
          <w:sz w:val="32"/>
          <w:szCs w:val="32"/>
        </w:rPr>
        <w:t>40</w:t>
      </w:r>
      <w:r>
        <w:rPr>
          <w:rFonts w:ascii="仿宋_GB2312" w:eastAsia="仿宋_GB2312" w:cs="仿宋_GB2312" w:hint="eastAsia"/>
          <w:color w:val="000000"/>
          <w:kern w:val="0"/>
          <w:sz w:val="32"/>
          <w:szCs w:val="32"/>
        </w:rPr>
        <w:t>分、优秀奖</w:t>
      </w:r>
      <w:r>
        <w:rPr>
          <w:rFonts w:ascii="仿宋_GB2312" w:eastAsia="仿宋_GB2312" w:cs="仿宋_GB2312"/>
          <w:color w:val="000000"/>
          <w:kern w:val="0"/>
          <w:sz w:val="32"/>
          <w:szCs w:val="32"/>
        </w:rPr>
        <w:t>30</w:t>
      </w:r>
      <w:r>
        <w:rPr>
          <w:rFonts w:ascii="仿宋_GB2312" w:eastAsia="仿宋_GB2312" w:cs="仿宋_GB2312" w:hint="eastAsia"/>
          <w:color w:val="000000"/>
          <w:kern w:val="0"/>
          <w:sz w:val="32"/>
          <w:szCs w:val="32"/>
        </w:rPr>
        <w:t>分，合作者或团队成员计金奖</w:t>
      </w:r>
      <w:r>
        <w:rPr>
          <w:rFonts w:ascii="仿宋_GB2312" w:eastAsia="仿宋_GB2312" w:cs="仿宋_GB2312"/>
          <w:color w:val="000000"/>
          <w:kern w:val="0"/>
          <w:sz w:val="32"/>
          <w:szCs w:val="32"/>
        </w:rPr>
        <w:t>40</w:t>
      </w:r>
      <w:r>
        <w:rPr>
          <w:rFonts w:ascii="仿宋_GB2312" w:eastAsia="仿宋_GB2312" w:cs="仿宋_GB2312" w:hint="eastAsia"/>
          <w:color w:val="000000"/>
          <w:kern w:val="0"/>
          <w:sz w:val="32"/>
          <w:szCs w:val="32"/>
        </w:rPr>
        <w:t>分、银奖</w:t>
      </w:r>
      <w:r>
        <w:rPr>
          <w:rFonts w:ascii="仿宋_GB2312" w:eastAsia="仿宋_GB2312" w:cs="仿宋_GB2312"/>
          <w:color w:val="000000"/>
          <w:kern w:val="0"/>
          <w:sz w:val="32"/>
          <w:szCs w:val="32"/>
        </w:rPr>
        <w:t>35</w:t>
      </w:r>
      <w:r>
        <w:rPr>
          <w:rFonts w:ascii="仿宋_GB2312" w:eastAsia="仿宋_GB2312" w:cs="仿宋_GB2312" w:hint="eastAsia"/>
          <w:color w:val="000000"/>
          <w:kern w:val="0"/>
          <w:sz w:val="32"/>
          <w:szCs w:val="32"/>
        </w:rPr>
        <w:t>分、铜奖</w:t>
      </w:r>
      <w:r>
        <w:rPr>
          <w:rFonts w:ascii="仿宋_GB2312" w:eastAsia="仿宋_GB2312" w:cs="仿宋_GB2312"/>
          <w:color w:val="000000"/>
          <w:kern w:val="0"/>
          <w:sz w:val="32"/>
          <w:szCs w:val="32"/>
        </w:rPr>
        <w:t>30</w:t>
      </w:r>
      <w:r>
        <w:rPr>
          <w:rFonts w:ascii="仿宋_GB2312" w:eastAsia="仿宋_GB2312" w:cs="仿宋_GB2312" w:hint="eastAsia"/>
          <w:color w:val="000000"/>
          <w:kern w:val="0"/>
          <w:sz w:val="32"/>
          <w:szCs w:val="32"/>
        </w:rPr>
        <w:t>分、优秀奖</w:t>
      </w:r>
      <w:r>
        <w:rPr>
          <w:rFonts w:ascii="仿宋_GB2312" w:eastAsia="仿宋_GB2312" w:cs="仿宋_GB2312"/>
          <w:color w:val="000000"/>
          <w:kern w:val="0"/>
          <w:sz w:val="32"/>
          <w:szCs w:val="32"/>
        </w:rPr>
        <w:t>20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参加学校“大学生创新创业训练计划项目”的团队，项目负责人计</w:t>
      </w:r>
      <w:r>
        <w:rPr>
          <w:rFonts w:ascii="仿宋_GB2312" w:eastAsia="仿宋_GB2312" w:cs="仿宋_GB2312"/>
          <w:color w:val="000000"/>
          <w:kern w:val="0"/>
          <w:sz w:val="32"/>
          <w:szCs w:val="32"/>
        </w:rPr>
        <w:t>30</w:t>
      </w:r>
      <w:r>
        <w:rPr>
          <w:rFonts w:ascii="仿宋_GB2312" w:eastAsia="仿宋_GB2312" w:cs="仿宋_GB2312" w:hint="eastAsia"/>
          <w:color w:val="000000"/>
          <w:kern w:val="0"/>
          <w:sz w:val="32"/>
          <w:szCs w:val="32"/>
        </w:rPr>
        <w:t>分，项目组成员计</w:t>
      </w:r>
      <w:r>
        <w:rPr>
          <w:rFonts w:ascii="仿宋_GB2312" w:eastAsia="仿宋_GB2312" w:cs="仿宋_GB2312"/>
          <w:color w:val="000000"/>
          <w:kern w:val="0"/>
          <w:sz w:val="32"/>
          <w:szCs w:val="32"/>
        </w:rPr>
        <w:t>20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在一个评奖年度内，同一项目、不同级别比赛不能累计计分，按照最高级别比赛计分。</w:t>
      </w:r>
      <w:r>
        <w:rPr>
          <w:rFonts w:ascii="仿宋_GB2312" w:eastAsia="仿宋_GB2312" w:cs="仿宋_GB2312"/>
          <w:color w:val="000000"/>
          <w:kern w:val="0"/>
          <w:sz w:val="32"/>
          <w:szCs w:val="32"/>
        </w:rPr>
        <w:t xml:space="preserve"> </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市级以上（含市级）各类比赛是指经学校奖励评审委员会认定的，由各级政府职能部门及主管的各类组织、学会主办的比赛；校级各类比赛是指学校在全校范围内开展的活动，其他社团开展的比赛不加分。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总分超过</w:t>
      </w:r>
      <w:r>
        <w:rPr>
          <w:rFonts w:ascii="仿宋_GB2312" w:eastAsia="仿宋_GB2312" w:cs="仿宋_GB2312"/>
          <w:color w:val="000000"/>
          <w:kern w:val="0"/>
          <w:sz w:val="32"/>
          <w:szCs w:val="32"/>
        </w:rPr>
        <w:t>80</w:t>
      </w:r>
      <w:r>
        <w:rPr>
          <w:rFonts w:ascii="仿宋_GB2312" w:eastAsia="仿宋_GB2312" w:cs="仿宋_GB2312" w:hint="eastAsia"/>
          <w:color w:val="000000"/>
          <w:kern w:val="0"/>
          <w:sz w:val="32"/>
          <w:szCs w:val="32"/>
        </w:rPr>
        <w:t>分（含）者，具备申报科技创新奖资格。</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（六）社会实践奖</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旨在奖励本学年在社会实践及社会服务方面有突出表现的学生。</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基础分（</w:t>
      </w:r>
      <w:r>
        <w:rPr>
          <w:rFonts w:ascii="仿宋_GB2312" w:eastAsia="仿宋_GB2312" w:cs="仿宋_GB2312"/>
          <w:color w:val="000000"/>
          <w:kern w:val="0"/>
          <w:sz w:val="32"/>
          <w:szCs w:val="32"/>
        </w:rPr>
        <w:t>60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积极参加学校、学院组织的寒暑假社会实践，经组织方确认达到社会实践目的者即得满分。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加分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）获得校级以上社会实践先进集体的主要成员，加</w:t>
      </w:r>
      <w:r>
        <w:rPr>
          <w:rFonts w:ascii="仿宋_GB2312" w:eastAsia="仿宋_GB2312" w:cs="仿宋_GB2312"/>
          <w:color w:val="000000"/>
          <w:kern w:val="0"/>
          <w:sz w:val="32"/>
          <w:szCs w:val="32"/>
        </w:rPr>
        <w:t>40</w:t>
      </w:r>
      <w:r>
        <w:rPr>
          <w:rFonts w:ascii="仿宋_GB2312" w:eastAsia="仿宋_GB2312" w:cs="仿宋_GB2312" w:hint="eastAsia"/>
          <w:color w:val="000000"/>
          <w:kern w:val="0"/>
          <w:sz w:val="32"/>
          <w:szCs w:val="32"/>
        </w:rPr>
        <w:t>分，其他成员加</w:t>
      </w:r>
      <w:r>
        <w:rPr>
          <w:rFonts w:ascii="仿宋_GB2312" w:eastAsia="仿宋_GB2312" w:cs="仿宋_GB2312"/>
          <w:color w:val="000000"/>
          <w:kern w:val="0"/>
          <w:sz w:val="32"/>
          <w:szCs w:val="32"/>
        </w:rPr>
        <w:t>20</w:t>
      </w:r>
      <w:r>
        <w:rPr>
          <w:rFonts w:ascii="仿宋_GB2312" w:eastAsia="仿宋_GB2312" w:cs="仿宋_GB2312" w:hint="eastAsia"/>
          <w:color w:val="000000"/>
          <w:kern w:val="0"/>
          <w:sz w:val="32"/>
          <w:szCs w:val="32"/>
        </w:rPr>
        <w:t>分；获得校级以上社会实践先进个人称号者，加</w:t>
      </w:r>
      <w:r>
        <w:rPr>
          <w:rFonts w:ascii="仿宋_GB2312" w:eastAsia="仿宋_GB2312" w:cs="仿宋_GB2312"/>
          <w:color w:val="000000"/>
          <w:kern w:val="0"/>
          <w:sz w:val="32"/>
          <w:szCs w:val="32"/>
        </w:rPr>
        <w:t>40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）获得校级社会实践先进集体的主要成员，加</w:t>
      </w:r>
      <w:r>
        <w:rPr>
          <w:rFonts w:ascii="仿宋_GB2312" w:eastAsia="仿宋_GB2312" w:cs="仿宋_GB2312"/>
          <w:color w:val="000000"/>
          <w:kern w:val="0"/>
          <w:sz w:val="32"/>
          <w:szCs w:val="32"/>
        </w:rPr>
        <w:t>20</w:t>
      </w:r>
      <w:r>
        <w:rPr>
          <w:rFonts w:ascii="仿宋_GB2312" w:eastAsia="仿宋_GB2312" w:cs="仿宋_GB2312" w:hint="eastAsia"/>
          <w:color w:val="000000"/>
          <w:kern w:val="0"/>
          <w:sz w:val="32"/>
          <w:szCs w:val="32"/>
        </w:rPr>
        <w:t>分，其他成员加</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分；获得校级优秀社会实践成果的主要成员，加</w:t>
      </w:r>
      <w:r>
        <w:rPr>
          <w:rFonts w:ascii="仿宋_GB2312" w:eastAsia="仿宋_GB2312" w:cs="仿宋_GB2312"/>
          <w:color w:val="000000"/>
          <w:kern w:val="0"/>
          <w:sz w:val="32"/>
          <w:szCs w:val="32"/>
        </w:rPr>
        <w:t>20</w:t>
      </w:r>
      <w:r>
        <w:rPr>
          <w:rFonts w:ascii="仿宋_GB2312" w:eastAsia="仿宋_GB2312" w:cs="仿宋_GB2312" w:hint="eastAsia"/>
          <w:color w:val="000000"/>
          <w:kern w:val="0"/>
          <w:sz w:val="32"/>
          <w:szCs w:val="32"/>
        </w:rPr>
        <w:t>分，其他成员加</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分；获得校级社会实践先进个人称号者，加</w:t>
      </w:r>
      <w:r>
        <w:rPr>
          <w:rFonts w:ascii="仿宋_GB2312" w:eastAsia="仿宋_GB2312" w:cs="仿宋_GB2312"/>
          <w:color w:val="000000"/>
          <w:kern w:val="0"/>
          <w:sz w:val="32"/>
          <w:szCs w:val="32"/>
        </w:rPr>
        <w:t>20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）积极参加学校、学院组织的科教、文体、法律、卫生“四进社区”活动者，每次加</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分，</w:t>
      </w:r>
      <w:proofErr w:type="gramStart"/>
      <w:r>
        <w:rPr>
          <w:rFonts w:ascii="仿宋_GB2312" w:eastAsia="仿宋_GB2312" w:cs="仿宋_GB2312" w:hint="eastAsia"/>
          <w:color w:val="000000"/>
          <w:kern w:val="0"/>
          <w:sz w:val="32"/>
          <w:szCs w:val="32"/>
        </w:rPr>
        <w:t>一</w:t>
      </w:r>
      <w:proofErr w:type="gramEnd"/>
      <w:r>
        <w:rPr>
          <w:rFonts w:ascii="仿宋_GB2312" w:eastAsia="仿宋_GB2312" w:cs="仿宋_GB2312" w:hint="eastAsia"/>
          <w:color w:val="000000"/>
          <w:kern w:val="0"/>
          <w:sz w:val="32"/>
          <w:szCs w:val="32"/>
        </w:rPr>
        <w:t>学年内累计加分不超过</w:t>
      </w:r>
      <w:r>
        <w:rPr>
          <w:rFonts w:ascii="仿宋_GB2312" w:eastAsia="仿宋_GB2312" w:cs="仿宋_GB2312"/>
          <w:color w:val="000000"/>
          <w:kern w:val="0"/>
          <w:sz w:val="32"/>
          <w:szCs w:val="32"/>
        </w:rPr>
        <w:t>20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4</w:t>
      </w:r>
      <w:r>
        <w:rPr>
          <w:rFonts w:ascii="仿宋_GB2312" w:eastAsia="仿宋_GB2312" w:cs="仿宋_GB2312" w:hint="eastAsia"/>
          <w:color w:val="000000"/>
          <w:kern w:val="0"/>
          <w:sz w:val="32"/>
          <w:szCs w:val="32"/>
        </w:rPr>
        <w:t>）积极参加学校、学院组织的社会调查，调查报告获一、二、</w:t>
      </w:r>
      <w:r>
        <w:rPr>
          <w:rFonts w:ascii="仿宋_GB2312" w:eastAsia="仿宋_GB2312" w:cs="仿宋_GB2312" w:hint="eastAsia"/>
          <w:color w:val="000000"/>
          <w:kern w:val="0"/>
          <w:sz w:val="32"/>
          <w:szCs w:val="32"/>
        </w:rPr>
        <w:lastRenderedPageBreak/>
        <w:t>三等奖者分别计</w:t>
      </w:r>
      <w:r>
        <w:rPr>
          <w:rFonts w:ascii="仿宋_GB2312" w:eastAsia="仿宋_GB2312" w:cs="仿宋_GB2312"/>
          <w:color w:val="000000"/>
          <w:kern w:val="0"/>
          <w:sz w:val="32"/>
          <w:szCs w:val="32"/>
        </w:rPr>
        <w:t>20</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15</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5</w:t>
      </w:r>
      <w:r>
        <w:rPr>
          <w:rFonts w:ascii="仿宋_GB2312" w:eastAsia="仿宋_GB2312" w:cs="仿宋_GB2312" w:hint="eastAsia"/>
          <w:color w:val="000000"/>
          <w:kern w:val="0"/>
          <w:sz w:val="32"/>
          <w:szCs w:val="32"/>
        </w:rPr>
        <w:t>）以集体或个人名义参加的其他各类社会实践活动，必须提供相应的单位证明材料以及实践报告，根据活动的时间长短、效果等情况酌情加分，但此项加分最高不超过</w:t>
      </w:r>
      <w:r>
        <w:rPr>
          <w:rFonts w:ascii="仿宋_GB2312" w:eastAsia="仿宋_GB2312" w:cs="仿宋_GB2312"/>
          <w:color w:val="000000"/>
          <w:kern w:val="0"/>
          <w:sz w:val="32"/>
          <w:szCs w:val="32"/>
        </w:rPr>
        <w:t>20</w:t>
      </w:r>
      <w:r>
        <w:rPr>
          <w:rFonts w:ascii="仿宋_GB2312" w:eastAsia="仿宋_GB2312" w:cs="仿宋_GB2312" w:hint="eastAsia"/>
          <w:color w:val="000000"/>
          <w:kern w:val="0"/>
          <w:sz w:val="32"/>
          <w:szCs w:val="32"/>
        </w:rPr>
        <w:t>分；</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总分超过</w:t>
      </w:r>
      <w:r>
        <w:rPr>
          <w:rFonts w:ascii="仿宋_GB2312" w:eastAsia="仿宋_GB2312" w:cs="仿宋_GB2312"/>
          <w:color w:val="000000"/>
          <w:kern w:val="0"/>
          <w:sz w:val="32"/>
          <w:szCs w:val="32"/>
        </w:rPr>
        <w:t>80</w:t>
      </w:r>
      <w:r>
        <w:rPr>
          <w:rFonts w:ascii="仿宋_GB2312" w:eastAsia="仿宋_GB2312" w:cs="仿宋_GB2312" w:hint="eastAsia"/>
          <w:color w:val="000000"/>
          <w:kern w:val="0"/>
          <w:sz w:val="32"/>
          <w:szCs w:val="32"/>
        </w:rPr>
        <w:t>分（含</w:t>
      </w:r>
      <w:r>
        <w:rPr>
          <w:rFonts w:ascii="仿宋_GB2312" w:eastAsia="仿宋_GB2312" w:cs="仿宋_GB2312"/>
          <w:color w:val="000000"/>
          <w:kern w:val="0"/>
          <w:sz w:val="32"/>
          <w:szCs w:val="32"/>
        </w:rPr>
        <w:t>80</w:t>
      </w:r>
      <w:r>
        <w:rPr>
          <w:rFonts w:ascii="仿宋_GB2312" w:eastAsia="仿宋_GB2312" w:cs="仿宋_GB2312" w:hint="eastAsia"/>
          <w:color w:val="000000"/>
          <w:kern w:val="0"/>
          <w:sz w:val="32"/>
          <w:szCs w:val="32"/>
        </w:rPr>
        <w:t>分）者，具备申报社会实践奖资格。</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（七）民族团结进步奖</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旨在奖励在维护祖国统一和民族团结进步活动中表现突出，且中、小学教育使用本民族语言文字的少数民族学生；以及为促进民族团结进步做出突出成绩的学生。</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坚持四项基本原则，坚决反对民族分裂主义和非法宗教活动，积极维护祖国统一和各民族的团结进步；</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遵守国家法律法规和学校各项规章制度；</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关心集体，团结同学，乐于助人，积极参加学校各项活动和社会公益活动；</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4.</w:t>
      </w:r>
      <w:r>
        <w:rPr>
          <w:rFonts w:ascii="仿宋_GB2312" w:eastAsia="仿宋_GB2312" w:cs="仿宋_GB2312" w:hint="eastAsia"/>
          <w:color w:val="000000"/>
          <w:kern w:val="0"/>
          <w:sz w:val="32"/>
          <w:szCs w:val="32"/>
        </w:rPr>
        <w:t>学习成绩合格，各方面表现良好。</w:t>
      </w:r>
    </w:p>
    <w:p w:rsidR="00C54A78" w:rsidRDefault="00C54A78" w:rsidP="00C54A78">
      <w:pPr>
        <w:autoSpaceDE w:val="0"/>
        <w:autoSpaceDN w:val="0"/>
        <w:adjustRightInd w:val="0"/>
        <w:spacing w:before="120" w:line="360" w:lineRule="atLeast"/>
        <w:jc w:val="center"/>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第四章　组织领导与评选程序</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第九条　学校成立学生奖励评审委员会，学生工作部为其日常办事机构。</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第十条　各学院成立由学院主管学生工作负责人担任组长的评议小组，成员包括学生工作办公室负责人、年级主任、分团委书记、专职辅导员、教学秘书、学院团学联主要负责人等。班级评议小组由辅导员（班主任）担任组长，成员包括班长、团支部书记及若干名学生代表。</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第十一条　先进班集体、优秀学生标兵、优秀学生干部、优秀学生和各单项奖的评选程序：</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本人（集体类由班级）对照相应评比条件向所在学院提出申请；</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学院评议小组综合评议，确定推荐名单公示后报学生工作部；</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学生工作部复核、公示；</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4.</w:t>
      </w:r>
      <w:r>
        <w:rPr>
          <w:rFonts w:ascii="仿宋_GB2312" w:eastAsia="仿宋_GB2312" w:cs="仿宋_GB2312" w:hint="eastAsia"/>
          <w:color w:val="000000"/>
          <w:kern w:val="0"/>
          <w:sz w:val="32"/>
          <w:szCs w:val="32"/>
        </w:rPr>
        <w:t>对评选结果持异议的集体和个人，可在院、校两级公示期内</w:t>
      </w:r>
      <w:r>
        <w:rPr>
          <w:rFonts w:ascii="仿宋_GB2312" w:eastAsia="仿宋_GB2312" w:cs="仿宋_GB2312" w:hint="eastAsia"/>
          <w:color w:val="000000"/>
          <w:kern w:val="0"/>
          <w:sz w:val="32"/>
          <w:szCs w:val="32"/>
        </w:rPr>
        <w:lastRenderedPageBreak/>
        <w:t>进行实名申诉、检举。公示单位必须在公示期满五个工作日内将处理意见告知实名申诉、检举人；</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w:t>
      </w:r>
      <w:r>
        <w:rPr>
          <w:rFonts w:ascii="仿宋_GB2312" w:eastAsia="仿宋_GB2312" w:cs="仿宋_GB2312"/>
          <w:color w:val="000000"/>
          <w:kern w:val="0"/>
          <w:sz w:val="32"/>
          <w:szCs w:val="32"/>
        </w:rPr>
        <w:t>5.</w:t>
      </w:r>
      <w:r>
        <w:rPr>
          <w:rFonts w:ascii="仿宋_GB2312" w:eastAsia="仿宋_GB2312" w:cs="仿宋_GB2312" w:hint="eastAsia"/>
          <w:color w:val="000000"/>
          <w:kern w:val="0"/>
          <w:sz w:val="32"/>
          <w:szCs w:val="32"/>
        </w:rPr>
        <w:t>提交学校学生奖励评审委员会评审、表彰。</w:t>
      </w:r>
    </w:p>
    <w:p w:rsidR="00C54A78" w:rsidRDefault="00C54A78" w:rsidP="00C54A78">
      <w:pPr>
        <w:autoSpaceDE w:val="0"/>
        <w:autoSpaceDN w:val="0"/>
        <w:adjustRightInd w:val="0"/>
        <w:spacing w:before="120" w:line="360" w:lineRule="atLeast"/>
        <w:jc w:val="center"/>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第五章　附则</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第十二条　先进班集体、优秀学生标兵、优秀学生干部、优秀学生和个人单项奖于每年</w:t>
      </w:r>
      <w:r>
        <w:rPr>
          <w:rFonts w:ascii="仿宋_GB2312" w:eastAsia="仿宋_GB2312" w:cs="仿宋_GB2312"/>
          <w:color w:val="000000"/>
          <w:kern w:val="0"/>
          <w:sz w:val="32"/>
          <w:szCs w:val="32"/>
        </w:rPr>
        <w:t>9</w:t>
      </w:r>
      <w:r>
        <w:rPr>
          <w:rFonts w:ascii="仿宋_GB2312" w:eastAsia="仿宋_GB2312" w:cs="仿宋_GB2312" w:hint="eastAsia"/>
          <w:color w:val="000000"/>
          <w:kern w:val="0"/>
          <w:sz w:val="32"/>
          <w:szCs w:val="32"/>
        </w:rPr>
        <w:t>月份评比，</w:t>
      </w:r>
      <w:r>
        <w:rPr>
          <w:rFonts w:ascii="仿宋_GB2312" w:eastAsia="仿宋_GB2312" w:cs="仿宋_GB2312"/>
          <w:color w:val="000000"/>
          <w:kern w:val="0"/>
          <w:sz w:val="32"/>
          <w:szCs w:val="32"/>
        </w:rPr>
        <w:t>11</w:t>
      </w:r>
      <w:r>
        <w:rPr>
          <w:rFonts w:ascii="仿宋_GB2312" w:eastAsia="仿宋_GB2312" w:cs="仿宋_GB2312" w:hint="eastAsia"/>
          <w:color w:val="000000"/>
          <w:kern w:val="0"/>
          <w:sz w:val="32"/>
          <w:szCs w:val="32"/>
        </w:rPr>
        <w:t>月份表彰。</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第十三条　评比工作严格遵循公开、公平、公正的原则。凡发现弄虚作假、徇私舞弊者，将追究相关人员的责任，取消集体和个人评选资格，收回荣誉证书和奖金。以上空缺名额，不能补报。</w:t>
      </w:r>
    </w:p>
    <w:p w:rsidR="00C54A78" w:rsidRDefault="00C54A78" w:rsidP="00C54A78">
      <w:pPr>
        <w:autoSpaceDE w:val="0"/>
        <w:autoSpaceDN w:val="0"/>
        <w:adjustRightInd w:val="0"/>
        <w:spacing w:line="360" w:lineRule="atLeas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第十四条　在国际国内重大比赛中获得荣誉的集体或个人，由学校单独表彰。</w:t>
      </w:r>
    </w:p>
    <w:p w:rsidR="00C54A78" w:rsidRDefault="00C54A78" w:rsidP="00C54A78">
      <w:pPr>
        <w:autoSpaceDE w:val="0"/>
        <w:autoSpaceDN w:val="0"/>
        <w:adjustRightInd w:val="0"/>
        <w:spacing w:line="360" w:lineRule="atLeas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 xml:space="preserve">　　第十五条　本办法自发布之日起施行，由学生工作部负责解释，原《中南财经政法大学学生奖励办法（试行）》（中南大学字〔</w:t>
      </w:r>
      <w:r>
        <w:rPr>
          <w:rFonts w:ascii="仿宋_GB2312" w:eastAsia="仿宋_GB2312" w:cs="仿宋_GB2312"/>
          <w:color w:val="000000"/>
          <w:kern w:val="0"/>
          <w:sz w:val="32"/>
          <w:szCs w:val="32"/>
        </w:rPr>
        <w:t>2008</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19</w:t>
      </w:r>
      <w:r>
        <w:rPr>
          <w:rFonts w:ascii="仿宋_GB2312" w:eastAsia="仿宋_GB2312" w:cs="仿宋_GB2312" w:hint="eastAsia"/>
          <w:color w:val="000000"/>
          <w:kern w:val="0"/>
          <w:sz w:val="32"/>
          <w:szCs w:val="32"/>
        </w:rPr>
        <w:t>号）同时废止。</w:t>
      </w:r>
    </w:p>
    <w:p w:rsidR="00EE714D" w:rsidRPr="00C54A78" w:rsidRDefault="00EE714D"/>
    <w:sectPr w:rsidR="00EE714D" w:rsidRPr="00C54A78" w:rsidSect="003A2D3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4A78"/>
    <w:rsid w:val="00B44237"/>
    <w:rsid w:val="00C54A78"/>
    <w:rsid w:val="00EE71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4A78"/>
    <w:rPr>
      <w:sz w:val="18"/>
      <w:szCs w:val="18"/>
    </w:rPr>
  </w:style>
  <w:style w:type="character" w:customStyle="1" w:styleId="Char">
    <w:name w:val="批注框文本 Char"/>
    <w:basedOn w:val="a0"/>
    <w:link w:val="a3"/>
    <w:uiPriority w:val="99"/>
    <w:semiHidden/>
    <w:rsid w:val="00C54A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821</Words>
  <Characters>4685</Characters>
  <Application>Microsoft Office Word</Application>
  <DocSecurity>0</DocSecurity>
  <Lines>39</Lines>
  <Paragraphs>10</Paragraphs>
  <ScaleCrop>false</ScaleCrop>
  <Company>番茄花园</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2</cp:revision>
  <dcterms:created xsi:type="dcterms:W3CDTF">2015-09-02T01:59:00Z</dcterms:created>
  <dcterms:modified xsi:type="dcterms:W3CDTF">2015-09-02T02:57:00Z</dcterms:modified>
</cp:coreProperties>
</file>