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第八届研究生“文澜论坛”之</w:t>
      </w:r>
      <w:r>
        <w:rPr>
          <w:rFonts w:hint="eastAsia"/>
          <w:b/>
          <w:bCs/>
          <w:sz w:val="24"/>
          <w:szCs w:val="24"/>
          <w:lang w:val="en-US" w:eastAsia="zh-Hans"/>
        </w:rPr>
        <w:t>“</w:t>
      </w:r>
      <w:r>
        <w:rPr>
          <w:rFonts w:hint="eastAsia"/>
          <w:b/>
          <w:bCs/>
          <w:sz w:val="24"/>
          <w:szCs w:val="24"/>
          <w:lang w:val="en-US" w:eastAsia="zh-CN"/>
        </w:rPr>
        <w:t>民法典视野下的规范探讨</w:t>
      </w:r>
      <w:r>
        <w:rPr>
          <w:rFonts w:hint="eastAsia"/>
          <w:b/>
          <w:bCs/>
          <w:sz w:val="24"/>
          <w:szCs w:val="24"/>
          <w:lang w:val="en-US" w:eastAsia="zh-Hans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分论坛顺利举办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（通讯员</w:t>
      </w:r>
      <w:r>
        <w:rPr>
          <w:rFonts w:hint="default"/>
          <w:lang w:eastAsia="zh-CN"/>
        </w:rPr>
        <w:t>：</w:t>
      </w:r>
      <w:r>
        <w:rPr>
          <w:rFonts w:hint="eastAsia"/>
          <w:lang w:val="en-US" w:eastAsia="zh-Hans"/>
        </w:rPr>
        <w:t>罗媛媛</w:t>
      </w:r>
      <w:r>
        <w:rPr>
          <w:rFonts w:hint="eastAsia"/>
          <w:lang w:val="en-US" w:eastAsia="zh-CN"/>
        </w:rPr>
        <w:t xml:space="preserve"> 高旭瑶）2021年5月14日下午2点，由中南财经政法大学主办，中南财经政法大学研究生院、党委研究生工作部承办，中南财经政法大学公共管理学院协办的第八届研究生“文澜论坛”之民法典视野下的规范探讨分论坛在文澴楼517教室顺利举行。</w:t>
      </w:r>
      <w:r>
        <w:rPr>
          <w:rFonts w:hint="eastAsia"/>
          <w:lang w:val="en-US" w:eastAsia="zh-Hans"/>
        </w:rPr>
        <w:t>点评专家</w:t>
      </w:r>
      <w:r>
        <w:rPr>
          <w:rFonts w:hint="eastAsia"/>
          <w:lang w:val="en-US" w:eastAsia="zh-CN"/>
        </w:rPr>
        <w:t>刘征峰副教授、陈爱飞老师、梅维佳</w:t>
      </w:r>
      <w:r>
        <w:rPr>
          <w:rFonts w:hint="eastAsia"/>
          <w:lang w:val="en-US" w:eastAsia="zh-Hans"/>
        </w:rPr>
        <w:t>老师和研究生院罗媛媛老师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魏晨雪老师</w:t>
      </w:r>
      <w:r>
        <w:rPr>
          <w:rFonts w:hint="eastAsia"/>
          <w:lang w:val="en-US" w:eastAsia="zh-CN"/>
        </w:rPr>
        <w:t>出席了本次分论坛。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15255" cy="3476625"/>
            <wp:effectExtent l="0" t="0" r="12065" b="13335"/>
            <wp:docPr id="2" name="图片 2" descr="IMG_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在第一轮论文汇报</w:t>
      </w:r>
      <w:bookmarkStart w:id="0" w:name="_GoBack"/>
      <w:bookmarkEnd w:id="0"/>
      <w:r>
        <w:rPr>
          <w:rFonts w:hint="eastAsia"/>
          <w:lang w:val="en-US" w:eastAsia="zh-Hans"/>
        </w:rPr>
        <w:t>环节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清华大学博士研究生韩富鹏</w:t>
      </w:r>
      <w:r>
        <w:rPr>
          <w:rFonts w:hint="eastAsia"/>
          <w:lang w:val="en-US" w:eastAsia="zh-Hans"/>
        </w:rPr>
        <w:t>首先</w:t>
      </w:r>
      <w:r>
        <w:rPr>
          <w:rFonts w:hint="eastAsia"/>
          <w:lang w:val="en-US" w:eastAsia="zh-CN"/>
        </w:rPr>
        <w:t>分享</w:t>
      </w:r>
      <w:r>
        <w:rPr>
          <w:rFonts w:hint="eastAsia"/>
          <w:lang w:val="en-US" w:eastAsia="zh-Hans"/>
        </w:rPr>
        <w:t>了</w:t>
      </w:r>
      <w:r>
        <w:rPr>
          <w:rFonts w:hint="eastAsia"/>
          <w:lang w:val="en-US" w:eastAsia="zh-CN"/>
        </w:rPr>
        <w:t>他的论文《论民法典时代可撤销法律行为的变更》，</w:t>
      </w:r>
      <w:r>
        <w:rPr>
          <w:rFonts w:hint="eastAsia"/>
          <w:lang w:val="en-US" w:eastAsia="zh-Hans"/>
        </w:rPr>
        <w:t>他</w:t>
      </w:r>
      <w:r>
        <w:rPr>
          <w:rFonts w:hint="eastAsia"/>
          <w:lang w:val="en-US" w:eastAsia="zh-CN"/>
        </w:rPr>
        <w:t>指出在未来司法解释中恢复可变更规范并不可取。烟台大学硕士研究生石文静</w:t>
      </w:r>
      <w:r>
        <w:rPr>
          <w:rFonts w:hint="eastAsia"/>
          <w:lang w:val="en-US" w:eastAsia="zh-Hans"/>
        </w:rPr>
        <w:t>的论文</w:t>
      </w:r>
      <w:r>
        <w:rPr>
          <w:rFonts w:hint="eastAsia"/>
          <w:lang w:val="en-US" w:eastAsia="zh-CN"/>
        </w:rPr>
        <w:t>《&lt;民法典&gt;实施背景下不真正连带责任追偿权的诉讼实现》认为追偿权推动不真正连带责任的发展的同时，还能够成为不真正连带责任与连带责任界分的标准。接着，我校博士研究生李运达</w:t>
      </w:r>
      <w:r>
        <w:rPr>
          <w:rFonts w:hint="eastAsia"/>
          <w:lang w:val="en-US" w:eastAsia="zh-Hans"/>
        </w:rPr>
        <w:t>在</w:t>
      </w:r>
      <w:r>
        <w:rPr>
          <w:rFonts w:hint="eastAsia"/>
          <w:lang w:val="en-US" w:eastAsia="zh-CN"/>
        </w:rPr>
        <w:t>《&lt;民法典&gt;人格标识许可使用合同的教义学展开》</w:t>
      </w:r>
      <w:r>
        <w:rPr>
          <w:rFonts w:hint="eastAsia"/>
          <w:lang w:val="en-US" w:eastAsia="zh-Hans"/>
        </w:rPr>
        <w:t>中</w:t>
      </w:r>
      <w:r>
        <w:rPr>
          <w:rFonts w:hint="eastAsia"/>
          <w:lang w:val="en-US" w:eastAsia="zh-CN"/>
        </w:rPr>
        <w:t>指出人格标识许可使用合同的履行虽应注重人格保护，但亦须防止人格权借“人格自由”任意毁约。清华大学博士研究生赵亚宁的论文《后民法典时代显失公平制度的解释论展开》，从适用范围、主客观构成要件的适用关系和具体认定标准、法律后果四个角度出发，对显失公平制度的理解与适用进行展开并分析。之后，西南政法大学硕士研究生陈俊达</w:t>
      </w:r>
      <w:r>
        <w:rPr>
          <w:rFonts w:hint="eastAsia"/>
          <w:lang w:val="en-US" w:eastAsia="zh-Hans"/>
        </w:rPr>
        <w:t>通过分享</w:t>
      </w:r>
      <w:r>
        <w:rPr>
          <w:rFonts w:hint="eastAsia"/>
          <w:lang w:val="en-US" w:eastAsia="zh-CN"/>
        </w:rPr>
        <w:t>《论连带债务纠纷的共同诉讼形态——以共同诉讼规则的解释论重构为基础》，认为连带债务原则上应当适用普通共同诉讼，仅在构成协同债务情形时例外地适用固有必要共同诉讼。刘征峰副教授、陈爱飞老师、梅维佳老师分别对五位报告人进行点评，在行文结构、逻辑思路和增加创新点上提出一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5255" cy="3476625"/>
            <wp:effectExtent l="0" t="0" r="12065" b="13335"/>
            <wp:docPr id="4" name="图片 4" descr="IMG_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在</w:t>
      </w:r>
      <w:r>
        <w:rPr>
          <w:rFonts w:hint="eastAsia"/>
          <w:lang w:val="en-US" w:eastAsia="zh-CN"/>
        </w:rPr>
        <w:t>第二轮论文汇报</w:t>
      </w:r>
      <w:r>
        <w:rPr>
          <w:rFonts w:hint="eastAsia"/>
          <w:lang w:val="en-US" w:eastAsia="zh-Hans"/>
        </w:rPr>
        <w:t>环节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CN"/>
        </w:rPr>
        <w:t>我校硕士研究生徐耀铭</w:t>
      </w:r>
      <w:r>
        <w:rPr>
          <w:rFonts w:hint="eastAsia"/>
          <w:lang w:val="en-US" w:eastAsia="zh-Hans"/>
        </w:rPr>
        <w:t>在</w:t>
      </w:r>
      <w:r>
        <w:rPr>
          <w:rFonts w:hint="eastAsia"/>
          <w:lang w:val="en-US" w:eastAsia="zh-CN"/>
        </w:rPr>
        <w:t>《&lt;民法典&gt;动产抵押物转让的规范释义》</w:t>
      </w:r>
      <w:r>
        <w:rPr>
          <w:rFonts w:hint="eastAsia"/>
          <w:lang w:val="en-US" w:eastAsia="zh-Hans"/>
        </w:rPr>
        <w:t>中</w:t>
      </w:r>
      <w:r>
        <w:rPr>
          <w:rFonts w:hint="eastAsia"/>
          <w:lang w:val="en-US" w:eastAsia="zh-CN"/>
        </w:rPr>
        <w:t>深刻分析了动产抵押物转让的问题。中国政法大学博士研究生李鼎分享了论文《过失相抵的法理基础建构》，认为过失相抵本质上是“过错的相抵”。吉林大学博士研究生赵大伟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val="en-US" w:eastAsia="zh-CN"/>
        </w:rPr>
        <w:t>《民事补充责任的执行程序实现》则重点解决民事补充责任在强制执行程序中的适用问题。我校硕士研究生王菲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val="en-US" w:eastAsia="zh-CN"/>
        </w:rPr>
        <w:t>《民法典第三人体系整合与程序适用问题研究》从民法典规范上的第三人出发，探究其体系整合与程序适用问题。我校硕士研究生刘昶基于离婚财产分割关涉“潜在共有份额”分割比例及“所有权配属”，详细阐述了《体系视角下离婚共同财产分割论》。最后，西南政法大学硕士研究生温晓之的论文《物业服务人安全保障责任之解构与反思》，认为加入物业服务人的责任，使《民法典》1253条适用混乱，</w:t>
      </w:r>
      <w:r>
        <w:rPr>
          <w:rFonts w:hint="eastAsia"/>
          <w:lang w:val="en-US" w:eastAsia="zh-Hans"/>
        </w:rPr>
        <w:t>是</w:t>
      </w:r>
      <w:r>
        <w:rPr>
          <w:rFonts w:hint="eastAsia"/>
          <w:lang w:val="en-US" w:eastAsia="zh-CN"/>
        </w:rPr>
        <w:t>今后司法实践的难题。随后三位点评专家就上述六位报告人的书写规范、选题等方面作出了精彩发言。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15255" cy="3476625"/>
            <wp:effectExtent l="0" t="0" r="12065" b="13335"/>
            <wp:docPr id="5" name="图片 5" descr="IMG_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6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报告人发言和专家评议结束后，第八届研究生“文澜论坛”之</w:t>
      </w:r>
      <w:r>
        <w:rPr>
          <w:rFonts w:hint="eastAsia"/>
          <w:lang w:val="en-US" w:eastAsia="zh-Hans"/>
        </w:rPr>
        <w:t>“</w:t>
      </w:r>
      <w:r>
        <w:rPr>
          <w:rFonts w:hint="eastAsia"/>
          <w:lang w:val="en-US" w:eastAsia="zh-CN"/>
        </w:rPr>
        <w:t>民法典视野下的规范探讨</w:t>
      </w:r>
      <w:r>
        <w:rPr>
          <w:rFonts w:hint="eastAsia"/>
          <w:lang w:val="en-US" w:eastAsia="zh-Hans"/>
        </w:rPr>
        <w:t>”</w:t>
      </w:r>
      <w:r>
        <w:rPr>
          <w:rFonts w:hint="eastAsia"/>
          <w:lang w:val="en-US" w:eastAsia="zh-CN"/>
        </w:rPr>
        <w:t>分论坛圆满结束。</w:t>
      </w:r>
      <w:r>
        <w:rPr>
          <w:rFonts w:hint="eastAsia"/>
          <w:lang w:val="en-US" w:eastAsia="zh-Hans"/>
        </w:rPr>
        <w:t>“</w:t>
      </w:r>
      <w:r>
        <w:rPr>
          <w:rFonts w:hint="eastAsia"/>
          <w:lang w:val="en-US" w:eastAsia="zh-CN"/>
        </w:rPr>
        <w:t>文澜论坛</w:t>
      </w:r>
      <w:r>
        <w:rPr>
          <w:rFonts w:hint="eastAsia"/>
          <w:lang w:val="en-US" w:eastAsia="zh-Hans"/>
        </w:rPr>
        <w:t>”</w:t>
      </w:r>
      <w:r>
        <w:rPr>
          <w:rFonts w:hint="eastAsia"/>
          <w:lang w:val="en-US" w:eastAsia="zh-CN"/>
        </w:rPr>
        <w:t>作为我校主办的全国性大型综合类学术论坛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不仅为</w:t>
      </w:r>
      <w:r>
        <w:rPr>
          <w:rFonts w:hint="eastAsia"/>
          <w:lang w:val="en-US" w:eastAsia="zh-Hans"/>
        </w:rPr>
        <w:t>全国各高校的</w:t>
      </w:r>
      <w:r>
        <w:rPr>
          <w:rFonts w:hint="eastAsia"/>
          <w:lang w:val="en-US" w:eastAsia="zh-CN"/>
        </w:rPr>
        <w:t>硕士、博士生提供了交流平台，也有助于</w:t>
      </w:r>
      <w:r>
        <w:rPr>
          <w:rFonts w:hint="eastAsia"/>
          <w:lang w:val="en-US" w:eastAsia="zh-Hans"/>
        </w:rPr>
        <w:t>我校</w:t>
      </w:r>
      <w:r>
        <w:rPr>
          <w:rFonts w:hint="eastAsia"/>
          <w:lang w:val="en-US" w:eastAsia="zh-CN"/>
        </w:rPr>
        <w:t>学子们了解学科的前沿动态，以更开阔的的视野搞学术、做研究。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3359"/>
    <w:rsid w:val="2BEBFBAD"/>
    <w:rsid w:val="2FFF9E85"/>
    <w:rsid w:val="3FA9D8DB"/>
    <w:rsid w:val="3FFFFBFB"/>
    <w:rsid w:val="4B7F0C0C"/>
    <w:rsid w:val="53FC0EB4"/>
    <w:rsid w:val="5C745FE5"/>
    <w:rsid w:val="5F7C0206"/>
    <w:rsid w:val="5FFF947C"/>
    <w:rsid w:val="635F7416"/>
    <w:rsid w:val="67EF3016"/>
    <w:rsid w:val="67EF3C56"/>
    <w:rsid w:val="69DF46AD"/>
    <w:rsid w:val="765FF907"/>
    <w:rsid w:val="768C3562"/>
    <w:rsid w:val="797C0444"/>
    <w:rsid w:val="79DA7D44"/>
    <w:rsid w:val="7BBDCD8A"/>
    <w:rsid w:val="7D9B3740"/>
    <w:rsid w:val="7DB25D22"/>
    <w:rsid w:val="7DFEBA3B"/>
    <w:rsid w:val="7FB75B80"/>
    <w:rsid w:val="7FF76368"/>
    <w:rsid w:val="82F30ABF"/>
    <w:rsid w:val="83F7185D"/>
    <w:rsid w:val="A7BFCDDA"/>
    <w:rsid w:val="B75540D2"/>
    <w:rsid w:val="BEF906D5"/>
    <w:rsid w:val="CEB7C38E"/>
    <w:rsid w:val="D7F7EBB5"/>
    <w:rsid w:val="DDBFBD5A"/>
    <w:rsid w:val="DF99E5BF"/>
    <w:rsid w:val="DFDFBFD7"/>
    <w:rsid w:val="DFEF9EFF"/>
    <w:rsid w:val="EBDF6241"/>
    <w:rsid w:val="F6FE46C2"/>
    <w:rsid w:val="F7AF5DEE"/>
    <w:rsid w:val="F7FDCAC2"/>
    <w:rsid w:val="FB13F037"/>
    <w:rsid w:val="FB87340B"/>
    <w:rsid w:val="FBCE5837"/>
    <w:rsid w:val="FBFFD226"/>
    <w:rsid w:val="FDFE000B"/>
    <w:rsid w:val="FEF3A891"/>
    <w:rsid w:val="FF6B00CA"/>
    <w:rsid w:val="FF7F11FF"/>
    <w:rsid w:val="FFBD1030"/>
    <w:rsid w:val="FF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2021-05-16T09:35:00Z</dcterms:created>
  <dc:creator>dell</dc:creator>
  <cp:lastModifiedBy>dingran</cp:lastModifiedBy>
  <dcterms:modified xsi:type="dcterms:W3CDTF">2021-05-15T15:57:43Z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A8952AC672E94070A3141AC2AB0F69E2</vt:lpwstr>
  </property>
</Properties>
</file>